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FC2" w:rsidRDefault="00541FC2" w:rsidP="006E2952">
      <w:pPr>
        <w:spacing w:line="360" w:lineRule="auto"/>
      </w:pPr>
      <w:bookmarkStart w:id="0" w:name="_GoBack"/>
      <w:bookmarkEnd w:id="0"/>
    </w:p>
    <w:p w:rsidR="006E2952" w:rsidRDefault="006E2952" w:rsidP="006E2952">
      <w:pPr>
        <w:spacing w:line="360" w:lineRule="auto"/>
      </w:pPr>
    </w:p>
    <w:p w:rsidR="006E2952" w:rsidRDefault="006E2952" w:rsidP="006E2952">
      <w:pPr>
        <w:spacing w:line="360" w:lineRule="auto"/>
      </w:pPr>
    </w:p>
    <w:p w:rsidR="006E2952" w:rsidRDefault="006E2952" w:rsidP="006E2952">
      <w:pPr>
        <w:spacing w:line="360" w:lineRule="auto"/>
      </w:pPr>
    </w:p>
    <w:p w:rsidR="00706926" w:rsidRDefault="006E2952" w:rsidP="006E2952">
      <w:pPr>
        <w:spacing w:line="360" w:lineRule="auto"/>
        <w:jc w:val="center"/>
        <w:outlineLvl w:val="0"/>
        <w:rPr>
          <w:rFonts w:ascii="黑体" w:eastAsia="黑体"/>
          <w:b/>
          <w:sz w:val="40"/>
        </w:rPr>
      </w:pPr>
      <w:bookmarkStart w:id="1" w:name="_Toc522736990"/>
      <w:r>
        <w:rPr>
          <w:rFonts w:ascii="黑体" w:eastAsia="黑体" w:hint="eastAsia"/>
          <w:b/>
          <w:sz w:val="40"/>
        </w:rPr>
        <w:t>大数据</w:t>
      </w:r>
      <w:r w:rsidR="007B030A">
        <w:rPr>
          <w:rFonts w:ascii="黑体" w:eastAsia="黑体" w:hint="eastAsia"/>
          <w:b/>
          <w:sz w:val="40"/>
        </w:rPr>
        <w:t>用户</w:t>
      </w:r>
      <w:r>
        <w:rPr>
          <w:rFonts w:ascii="黑体" w:eastAsia="黑体" w:hint="eastAsia"/>
          <w:b/>
          <w:sz w:val="40"/>
        </w:rPr>
        <w:t>画像技术</w:t>
      </w:r>
      <w:bookmarkEnd w:id="1"/>
    </w:p>
    <w:p w:rsidR="006E2952" w:rsidRDefault="006E2952" w:rsidP="006E2952">
      <w:pPr>
        <w:spacing w:line="360" w:lineRule="auto"/>
        <w:jc w:val="center"/>
        <w:outlineLvl w:val="0"/>
        <w:rPr>
          <w:rFonts w:ascii="黑体" w:eastAsia="黑体"/>
          <w:sz w:val="40"/>
        </w:rPr>
      </w:pPr>
      <w:bookmarkStart w:id="2" w:name="_Toc522736991"/>
      <w:r>
        <w:rPr>
          <w:rFonts w:ascii="黑体" w:eastAsia="黑体" w:hint="eastAsia"/>
          <w:b/>
          <w:sz w:val="40"/>
        </w:rPr>
        <w:t>专利分析报告</w:t>
      </w:r>
      <w:bookmarkEnd w:id="2"/>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706926">
      <w:pPr>
        <w:spacing w:line="360" w:lineRule="auto"/>
        <w:jc w:val="center"/>
        <w:rPr>
          <w:rFonts w:ascii="黑体" w:eastAsia="黑体"/>
          <w:sz w:val="40"/>
        </w:rPr>
      </w:pPr>
    </w:p>
    <w:p w:rsidR="006E2952" w:rsidRDefault="006E2952" w:rsidP="006E2952">
      <w:pPr>
        <w:spacing w:line="360" w:lineRule="auto"/>
        <w:jc w:val="center"/>
        <w:rPr>
          <w:rFonts w:ascii="黑体" w:eastAsia="黑体" w:hAnsi="黑体"/>
          <w:sz w:val="32"/>
        </w:rPr>
      </w:pPr>
      <w:r>
        <w:rPr>
          <w:rFonts w:ascii="黑体" w:eastAsia="黑体" w:hAnsi="黑体"/>
          <w:b/>
          <w:sz w:val="32"/>
        </w:rPr>
        <w:t>北京正乙科技有限公司</w:t>
      </w:r>
    </w:p>
    <w:p w:rsidR="006E2952" w:rsidRDefault="006E2952" w:rsidP="006E2952">
      <w:pPr>
        <w:spacing w:line="360" w:lineRule="auto"/>
        <w:jc w:val="center"/>
        <w:rPr>
          <w:rFonts w:ascii="黑体" w:eastAsia="黑体" w:hAnsi="黑体"/>
          <w:sz w:val="32"/>
        </w:rPr>
      </w:pPr>
      <w:r>
        <w:rPr>
          <w:rFonts w:ascii="黑体" w:eastAsia="黑体" w:hAnsi="黑体"/>
          <w:b/>
          <w:sz w:val="32"/>
        </w:rPr>
        <w:t>2018-08-22</w:t>
      </w:r>
    </w:p>
    <w:p w:rsidR="006E2952" w:rsidRDefault="006E2952" w:rsidP="006E2952">
      <w:pPr>
        <w:spacing w:line="360" w:lineRule="auto"/>
        <w:jc w:val="center"/>
        <w:rPr>
          <w:rFonts w:ascii="黑体" w:eastAsia="黑体" w:hAnsi="黑体"/>
          <w:sz w:val="32"/>
        </w:rPr>
        <w:sectPr w:rsidR="006E2952">
          <w:footerReference w:type="even" r:id="rId9"/>
          <w:footerReference w:type="default" r:id="rId10"/>
          <w:pgSz w:w="11906" w:h="16838"/>
          <w:pgMar w:top="1440" w:right="1800" w:bottom="1440" w:left="1800" w:header="851" w:footer="992" w:gutter="0"/>
          <w:cols w:space="425"/>
          <w:docGrid w:type="lines" w:linePitch="312"/>
        </w:sectPr>
      </w:pPr>
    </w:p>
    <w:p w:rsidR="006E2952" w:rsidRDefault="006E2952" w:rsidP="006E2952">
      <w:pPr>
        <w:spacing w:line="360" w:lineRule="auto"/>
        <w:jc w:val="center"/>
        <w:rPr>
          <w:rFonts w:ascii="黑体" w:eastAsia="黑体" w:hAnsi="黑体"/>
          <w:sz w:val="32"/>
        </w:rPr>
      </w:pPr>
    </w:p>
    <w:p w:rsidR="006E2952" w:rsidRDefault="006E2952" w:rsidP="006E2952">
      <w:pPr>
        <w:spacing w:line="360" w:lineRule="auto"/>
        <w:jc w:val="center"/>
        <w:rPr>
          <w:rFonts w:ascii="黑体" w:eastAsia="黑体" w:hAnsi="黑体"/>
          <w:sz w:val="32"/>
        </w:rPr>
      </w:pPr>
      <w:r>
        <w:rPr>
          <w:rFonts w:ascii="黑体" w:eastAsia="黑体" w:hAnsi="黑体"/>
          <w:sz w:val="32"/>
        </w:rPr>
        <w:t>项目概要</w:t>
      </w:r>
    </w:p>
    <w:tbl>
      <w:tblPr>
        <w:tblStyle w:val="a3"/>
        <w:tblW w:w="0" w:type="auto"/>
        <w:tblLayout w:type="fixed"/>
        <w:tblLook w:val="04A0" w:firstRow="1" w:lastRow="0" w:firstColumn="1" w:lastColumn="0" w:noHBand="0" w:noVBand="1"/>
      </w:tblPr>
      <w:tblGrid>
        <w:gridCol w:w="4261"/>
        <w:gridCol w:w="4261"/>
      </w:tblGrid>
      <w:tr w:rsidR="006E2952" w:rsidTr="006E2952">
        <w:tc>
          <w:tcPr>
            <w:tcW w:w="4261" w:type="dxa"/>
          </w:tcPr>
          <w:p w:rsidR="006E2952" w:rsidRDefault="006E2952" w:rsidP="006E2952">
            <w:pPr>
              <w:spacing w:line="360" w:lineRule="auto"/>
              <w:jc w:val="center"/>
              <w:rPr>
                <w:rFonts w:ascii="黑体" w:eastAsia="黑体" w:hAnsi="黑体"/>
                <w:sz w:val="32"/>
              </w:rPr>
            </w:pPr>
            <w:r>
              <w:rPr>
                <w:rFonts w:ascii="黑体" w:eastAsia="黑体" w:hAnsi="黑体" w:hint="eastAsia"/>
                <w:sz w:val="32"/>
              </w:rPr>
              <w:t>课题名称</w:t>
            </w:r>
          </w:p>
        </w:tc>
        <w:tc>
          <w:tcPr>
            <w:tcW w:w="4261" w:type="dxa"/>
          </w:tcPr>
          <w:p w:rsidR="006E2952" w:rsidRDefault="006E2952" w:rsidP="006E2952">
            <w:pPr>
              <w:spacing w:line="360" w:lineRule="auto"/>
              <w:jc w:val="center"/>
              <w:rPr>
                <w:rFonts w:ascii="黑体" w:eastAsia="黑体" w:hAnsi="黑体"/>
                <w:sz w:val="32"/>
              </w:rPr>
            </w:pPr>
            <w:r>
              <w:rPr>
                <w:rFonts w:ascii="黑体" w:eastAsia="黑体" w:hAnsi="黑体" w:hint="eastAsia"/>
                <w:sz w:val="32"/>
              </w:rPr>
              <w:t>大数据画像专利分析</w:t>
            </w:r>
          </w:p>
        </w:tc>
      </w:tr>
      <w:tr w:rsidR="006E2952" w:rsidTr="006E2952">
        <w:tc>
          <w:tcPr>
            <w:tcW w:w="4261" w:type="dxa"/>
          </w:tcPr>
          <w:p w:rsidR="006E2952" w:rsidRDefault="006E2952" w:rsidP="006E2952">
            <w:pPr>
              <w:spacing w:line="360" w:lineRule="auto"/>
              <w:jc w:val="center"/>
              <w:rPr>
                <w:rFonts w:ascii="黑体" w:eastAsia="黑体" w:hAnsi="黑体"/>
                <w:sz w:val="32"/>
              </w:rPr>
            </w:pPr>
            <w:r>
              <w:rPr>
                <w:rFonts w:ascii="黑体" w:eastAsia="黑体" w:hAnsi="黑体" w:hint="eastAsia"/>
                <w:sz w:val="32"/>
              </w:rPr>
              <w:t>委托单位</w:t>
            </w:r>
          </w:p>
        </w:tc>
        <w:tc>
          <w:tcPr>
            <w:tcW w:w="4261" w:type="dxa"/>
          </w:tcPr>
          <w:p w:rsidR="006E2952" w:rsidRDefault="006E2952" w:rsidP="006E2952">
            <w:pPr>
              <w:spacing w:line="360" w:lineRule="auto"/>
              <w:jc w:val="center"/>
              <w:rPr>
                <w:rFonts w:ascii="黑体" w:eastAsia="黑体" w:hAnsi="黑体"/>
                <w:sz w:val="32"/>
              </w:rPr>
            </w:pPr>
          </w:p>
        </w:tc>
      </w:tr>
      <w:tr w:rsidR="006E2952" w:rsidTr="006E2952">
        <w:tc>
          <w:tcPr>
            <w:tcW w:w="4261" w:type="dxa"/>
          </w:tcPr>
          <w:p w:rsidR="006E2952" w:rsidRDefault="006E2952" w:rsidP="006E2952">
            <w:pPr>
              <w:spacing w:line="360" w:lineRule="auto"/>
              <w:jc w:val="center"/>
              <w:rPr>
                <w:rFonts w:ascii="黑体" w:eastAsia="黑体" w:hAnsi="黑体"/>
                <w:sz w:val="32"/>
              </w:rPr>
            </w:pPr>
            <w:r>
              <w:rPr>
                <w:rFonts w:ascii="黑体" w:eastAsia="黑体" w:hAnsi="黑体" w:hint="eastAsia"/>
                <w:sz w:val="32"/>
              </w:rPr>
              <w:t>承担单位</w:t>
            </w:r>
          </w:p>
        </w:tc>
        <w:tc>
          <w:tcPr>
            <w:tcW w:w="4261" w:type="dxa"/>
          </w:tcPr>
          <w:p w:rsidR="006E2952" w:rsidRDefault="006E2952" w:rsidP="006E2952">
            <w:pPr>
              <w:spacing w:line="360" w:lineRule="auto"/>
              <w:jc w:val="center"/>
              <w:rPr>
                <w:rFonts w:ascii="黑体" w:eastAsia="黑体" w:hAnsi="黑体"/>
                <w:sz w:val="32"/>
              </w:rPr>
            </w:pPr>
          </w:p>
        </w:tc>
      </w:tr>
      <w:tr w:rsidR="006E2952" w:rsidTr="006E2952">
        <w:tc>
          <w:tcPr>
            <w:tcW w:w="4261" w:type="dxa"/>
          </w:tcPr>
          <w:p w:rsidR="006E2952" w:rsidRDefault="006E2952" w:rsidP="006E2952">
            <w:pPr>
              <w:spacing w:line="360" w:lineRule="auto"/>
              <w:jc w:val="center"/>
              <w:rPr>
                <w:rFonts w:ascii="黑体" w:eastAsia="黑体" w:hAnsi="黑体"/>
                <w:sz w:val="32"/>
              </w:rPr>
            </w:pPr>
            <w:r>
              <w:rPr>
                <w:rFonts w:ascii="黑体" w:eastAsia="黑体" w:hAnsi="黑体" w:hint="eastAsia"/>
                <w:sz w:val="32"/>
              </w:rPr>
              <w:t>报告撰写</w:t>
            </w:r>
          </w:p>
        </w:tc>
        <w:tc>
          <w:tcPr>
            <w:tcW w:w="4261" w:type="dxa"/>
          </w:tcPr>
          <w:p w:rsidR="006E2952" w:rsidRDefault="006E2952" w:rsidP="006E2952">
            <w:pPr>
              <w:spacing w:line="360" w:lineRule="auto"/>
              <w:jc w:val="center"/>
              <w:rPr>
                <w:rFonts w:ascii="黑体" w:eastAsia="黑体" w:hAnsi="黑体"/>
                <w:sz w:val="32"/>
              </w:rPr>
            </w:pPr>
          </w:p>
        </w:tc>
      </w:tr>
      <w:tr w:rsidR="006E2952" w:rsidTr="006E2952">
        <w:tc>
          <w:tcPr>
            <w:tcW w:w="4261" w:type="dxa"/>
          </w:tcPr>
          <w:p w:rsidR="006E2952" w:rsidRDefault="006E2952" w:rsidP="006E2952">
            <w:pPr>
              <w:spacing w:line="360" w:lineRule="auto"/>
              <w:jc w:val="center"/>
              <w:rPr>
                <w:rFonts w:ascii="黑体" w:eastAsia="黑体" w:hAnsi="黑体"/>
                <w:sz w:val="32"/>
              </w:rPr>
            </w:pPr>
            <w:r>
              <w:rPr>
                <w:rFonts w:ascii="黑体" w:eastAsia="黑体" w:hAnsi="黑体" w:hint="eastAsia"/>
                <w:sz w:val="32"/>
              </w:rPr>
              <w:t>报告审核</w:t>
            </w:r>
          </w:p>
        </w:tc>
        <w:tc>
          <w:tcPr>
            <w:tcW w:w="4261" w:type="dxa"/>
          </w:tcPr>
          <w:p w:rsidR="006E2952" w:rsidRDefault="006E2952" w:rsidP="006E2952">
            <w:pPr>
              <w:spacing w:line="360" w:lineRule="auto"/>
              <w:jc w:val="center"/>
              <w:rPr>
                <w:rFonts w:ascii="黑体" w:eastAsia="黑体" w:hAnsi="黑体"/>
                <w:sz w:val="32"/>
              </w:rPr>
            </w:pPr>
          </w:p>
        </w:tc>
      </w:tr>
      <w:tr w:rsidR="006E2952" w:rsidTr="006E2952">
        <w:tc>
          <w:tcPr>
            <w:tcW w:w="4261" w:type="dxa"/>
          </w:tcPr>
          <w:p w:rsidR="006E2952" w:rsidRDefault="006E2952" w:rsidP="006E2952">
            <w:pPr>
              <w:spacing w:line="360" w:lineRule="auto"/>
              <w:jc w:val="center"/>
              <w:rPr>
                <w:rFonts w:ascii="黑体" w:eastAsia="黑体" w:hAnsi="黑体"/>
                <w:sz w:val="32"/>
              </w:rPr>
            </w:pPr>
            <w:r>
              <w:rPr>
                <w:rFonts w:ascii="黑体" w:eastAsia="黑体" w:hAnsi="黑体" w:hint="eastAsia"/>
                <w:sz w:val="32"/>
              </w:rPr>
              <w:t>历史修改</w:t>
            </w:r>
          </w:p>
        </w:tc>
        <w:tc>
          <w:tcPr>
            <w:tcW w:w="4261" w:type="dxa"/>
          </w:tcPr>
          <w:p w:rsidR="006E2952" w:rsidRDefault="006E2952" w:rsidP="006E2952">
            <w:pPr>
              <w:spacing w:line="360" w:lineRule="auto"/>
              <w:jc w:val="center"/>
              <w:rPr>
                <w:rFonts w:ascii="黑体" w:eastAsia="黑体" w:hAnsi="黑体"/>
                <w:sz w:val="32"/>
              </w:rPr>
            </w:pPr>
          </w:p>
        </w:tc>
      </w:tr>
    </w:tbl>
    <w:p w:rsidR="006E2952" w:rsidRDefault="006E2952" w:rsidP="006E2952">
      <w:pPr>
        <w:spacing w:line="360" w:lineRule="auto"/>
        <w:jc w:val="center"/>
        <w:rPr>
          <w:rFonts w:ascii="黑体" w:eastAsia="黑体" w:hAnsi="黑体"/>
          <w:sz w:val="32"/>
        </w:rPr>
        <w:sectPr w:rsidR="006E2952">
          <w:pgSz w:w="11906" w:h="16838"/>
          <w:pgMar w:top="1440" w:right="1800" w:bottom="1440" w:left="1800" w:header="851" w:footer="992" w:gutter="0"/>
          <w:cols w:space="425"/>
          <w:docGrid w:type="lines" w:linePitch="312"/>
        </w:sectPr>
      </w:pPr>
    </w:p>
    <w:p w:rsidR="006E2952" w:rsidRDefault="006E2952" w:rsidP="006E2952">
      <w:pPr>
        <w:spacing w:line="360" w:lineRule="auto"/>
        <w:jc w:val="center"/>
        <w:outlineLvl w:val="0"/>
        <w:rPr>
          <w:rFonts w:ascii="黑体" w:eastAsia="黑体" w:hAnsi="黑体"/>
          <w:sz w:val="28"/>
        </w:rPr>
      </w:pPr>
      <w:bookmarkStart w:id="3" w:name="_Toc522736992"/>
      <w:r>
        <w:rPr>
          <w:rFonts w:ascii="黑体" w:eastAsia="黑体" w:hAnsi="黑体"/>
          <w:b/>
          <w:sz w:val="28"/>
        </w:rPr>
        <w:lastRenderedPageBreak/>
        <w:t>摘  要</w:t>
      </w:r>
      <w:bookmarkEnd w:id="3"/>
    </w:p>
    <w:p w:rsidR="00353B4D" w:rsidRDefault="00353B4D" w:rsidP="00353B4D">
      <w:pPr>
        <w:spacing w:line="360" w:lineRule="auto"/>
        <w:ind w:firstLineChars="200" w:firstLine="480"/>
        <w:jc w:val="left"/>
        <w:rPr>
          <w:rFonts w:ascii="宋体" w:eastAsia="宋体" w:hAnsi="宋体"/>
          <w:sz w:val="24"/>
        </w:rPr>
      </w:pPr>
      <w:r>
        <w:rPr>
          <w:rFonts w:ascii="宋体" w:eastAsia="宋体" w:hAnsi="宋体"/>
          <w:sz w:val="24"/>
        </w:rPr>
        <w:t>本报告基于德温</w:t>
      </w:r>
      <w:proofErr w:type="gramStart"/>
      <w:r>
        <w:rPr>
          <w:rFonts w:ascii="宋体" w:eastAsia="宋体" w:hAnsi="宋体"/>
          <w:sz w:val="24"/>
        </w:rPr>
        <w:t>特</w:t>
      </w:r>
      <w:proofErr w:type="gramEnd"/>
      <w:r>
        <w:rPr>
          <w:rFonts w:ascii="宋体" w:eastAsia="宋体" w:hAnsi="宋体"/>
          <w:sz w:val="24"/>
        </w:rPr>
        <w:t>专利数据库，针对</w:t>
      </w:r>
      <w:r w:rsidR="003B0650">
        <w:rPr>
          <w:rFonts w:ascii="宋体" w:eastAsia="宋体" w:hAnsi="宋体" w:hint="eastAsia"/>
          <w:sz w:val="24"/>
        </w:rPr>
        <w:t>大数据用户</w:t>
      </w:r>
      <w:r>
        <w:rPr>
          <w:rFonts w:ascii="宋体" w:eastAsia="宋体" w:hAnsi="宋体"/>
          <w:sz w:val="24"/>
        </w:rPr>
        <w:t>图像技术进行专利检索、筛选与计量分析，从而剖析</w:t>
      </w:r>
      <w:r w:rsidR="003B0650">
        <w:rPr>
          <w:rFonts w:ascii="宋体" w:eastAsia="宋体" w:hAnsi="宋体" w:hint="eastAsia"/>
          <w:sz w:val="24"/>
        </w:rPr>
        <w:t>用户</w:t>
      </w:r>
      <w:r w:rsidR="003B0650">
        <w:rPr>
          <w:rFonts w:ascii="宋体" w:eastAsia="宋体" w:hAnsi="宋体"/>
          <w:sz w:val="24"/>
        </w:rPr>
        <w:t>技术发展</w:t>
      </w:r>
      <w:r w:rsidR="003B0650">
        <w:rPr>
          <w:rFonts w:ascii="宋体" w:eastAsia="宋体" w:hAnsi="宋体" w:hint="eastAsia"/>
          <w:sz w:val="24"/>
        </w:rPr>
        <w:t>趋势</w:t>
      </w:r>
      <w:r>
        <w:rPr>
          <w:rFonts w:ascii="宋体" w:eastAsia="宋体" w:hAnsi="宋体"/>
          <w:sz w:val="24"/>
        </w:rPr>
        <w:t>，原创国家、研发企业等</w:t>
      </w:r>
      <w:r>
        <w:rPr>
          <w:rFonts w:ascii="宋体" w:eastAsia="宋体" w:hAnsi="宋体" w:hint="eastAsia"/>
          <w:sz w:val="24"/>
        </w:rPr>
        <w:t>；筛选出重点专利31件，并对部分重点专利进行创新性解读</w:t>
      </w:r>
      <w:r>
        <w:rPr>
          <w:rFonts w:ascii="宋体" w:eastAsia="宋体" w:hAnsi="宋体"/>
          <w:sz w:val="24"/>
        </w:rPr>
        <w:t>。</w:t>
      </w:r>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本报告主要结论如下：</w:t>
      </w:r>
    </w:p>
    <w:p w:rsidR="00353B4D" w:rsidRPr="00E6171A" w:rsidRDefault="00353B4D" w:rsidP="00353B4D">
      <w:pPr>
        <w:spacing w:line="360" w:lineRule="auto"/>
        <w:ind w:firstLineChars="200" w:firstLine="480"/>
        <w:jc w:val="left"/>
        <w:rPr>
          <w:rFonts w:ascii="宋体" w:eastAsia="宋体" w:hAnsi="宋体"/>
          <w:sz w:val="24"/>
        </w:rPr>
      </w:pPr>
      <w:r>
        <w:rPr>
          <w:rFonts w:ascii="宋体" w:eastAsia="宋体" w:hAnsi="宋体"/>
          <w:sz w:val="24"/>
        </w:rPr>
        <w:t>截止到</w:t>
      </w:r>
      <w:r>
        <w:rPr>
          <w:rFonts w:ascii="宋体" w:eastAsia="宋体" w:hAnsi="宋体" w:hint="eastAsia"/>
          <w:sz w:val="24"/>
        </w:rPr>
        <w:t>2018</w:t>
      </w:r>
      <w:r>
        <w:rPr>
          <w:rFonts w:ascii="宋体" w:eastAsia="宋体" w:hAnsi="宋体"/>
          <w:sz w:val="24"/>
        </w:rPr>
        <w:t>年</w:t>
      </w:r>
      <w:r>
        <w:rPr>
          <w:rFonts w:ascii="宋体" w:eastAsia="宋体" w:hAnsi="宋体" w:hint="eastAsia"/>
          <w:sz w:val="24"/>
        </w:rPr>
        <w:t>8</w:t>
      </w:r>
      <w:r>
        <w:rPr>
          <w:rFonts w:ascii="宋体" w:eastAsia="宋体" w:hAnsi="宋体"/>
          <w:sz w:val="24"/>
        </w:rPr>
        <w:t>月，在德温</w:t>
      </w:r>
      <w:proofErr w:type="gramStart"/>
      <w:r>
        <w:rPr>
          <w:rFonts w:ascii="宋体" w:eastAsia="宋体" w:hAnsi="宋体"/>
          <w:sz w:val="24"/>
        </w:rPr>
        <w:t>特</w:t>
      </w:r>
      <w:proofErr w:type="gramEnd"/>
      <w:r>
        <w:rPr>
          <w:rFonts w:ascii="宋体" w:eastAsia="宋体" w:hAnsi="宋体"/>
          <w:sz w:val="24"/>
        </w:rPr>
        <w:t>数据库中检索得到</w:t>
      </w:r>
      <w:r w:rsidR="003B0650">
        <w:rPr>
          <w:rFonts w:ascii="宋体" w:eastAsia="宋体" w:hAnsi="宋体" w:hint="eastAsia"/>
          <w:sz w:val="24"/>
        </w:rPr>
        <w:t>大数据用户画像技术</w:t>
      </w:r>
      <w:r>
        <w:rPr>
          <w:rFonts w:ascii="宋体" w:eastAsia="宋体" w:hAnsi="宋体"/>
          <w:sz w:val="24"/>
        </w:rPr>
        <w:t>专利</w:t>
      </w:r>
      <w:r>
        <w:rPr>
          <w:rFonts w:ascii="宋体" w:eastAsia="宋体" w:hAnsi="宋体" w:hint="eastAsia"/>
          <w:sz w:val="24"/>
        </w:rPr>
        <w:t>家族</w:t>
      </w:r>
      <w:r>
        <w:rPr>
          <w:rFonts w:ascii="宋体" w:eastAsia="宋体" w:hAnsi="宋体"/>
          <w:sz w:val="24"/>
        </w:rPr>
        <w:t>总量</w:t>
      </w:r>
      <w:r>
        <w:rPr>
          <w:rFonts w:ascii="宋体" w:eastAsia="宋体" w:hAnsi="宋体" w:hint="eastAsia"/>
          <w:sz w:val="24"/>
        </w:rPr>
        <w:t>490</w:t>
      </w:r>
      <w:r>
        <w:rPr>
          <w:rFonts w:ascii="宋体" w:eastAsia="宋体" w:hAnsi="宋体"/>
          <w:sz w:val="24"/>
        </w:rPr>
        <w:t>件，逐年递增趋势显著，</w:t>
      </w:r>
      <w:r>
        <w:rPr>
          <w:rFonts w:ascii="宋体" w:eastAsia="宋体" w:hAnsi="宋体" w:hint="eastAsia"/>
          <w:sz w:val="24"/>
        </w:rPr>
        <w:t>1999</w:t>
      </w:r>
      <w:r>
        <w:rPr>
          <w:rFonts w:ascii="宋体" w:eastAsia="宋体" w:hAnsi="宋体"/>
          <w:sz w:val="24"/>
        </w:rPr>
        <w:t>年以后专利增加更明显。早期</w:t>
      </w:r>
      <w:r w:rsidR="00871741">
        <w:rPr>
          <w:rFonts w:ascii="宋体" w:eastAsia="宋体" w:hAnsi="宋体"/>
          <w:sz w:val="24"/>
        </w:rPr>
        <w:t>专利家族数量</w:t>
      </w:r>
      <w:r>
        <w:rPr>
          <w:rFonts w:ascii="宋体" w:eastAsia="宋体" w:hAnsi="宋体"/>
          <w:sz w:val="24"/>
        </w:rPr>
        <w:t>较少</w:t>
      </w:r>
      <w:r w:rsidR="003B0650">
        <w:rPr>
          <w:rFonts w:ascii="宋体" w:eastAsia="宋体" w:hAnsi="宋体" w:hint="eastAsia"/>
          <w:sz w:val="24"/>
        </w:rPr>
        <w:t>，</w:t>
      </w:r>
      <w:r>
        <w:rPr>
          <w:rFonts w:ascii="宋体" w:eastAsia="宋体" w:hAnsi="宋体"/>
          <w:sz w:val="24"/>
        </w:rPr>
        <w:t>专利波动较大，</w:t>
      </w:r>
      <w:r>
        <w:rPr>
          <w:rFonts w:ascii="宋体" w:eastAsia="宋体" w:hAnsi="宋体" w:hint="eastAsia"/>
          <w:sz w:val="24"/>
        </w:rPr>
        <w:t>2009、2010、2011</w:t>
      </w:r>
      <w:r>
        <w:rPr>
          <w:rFonts w:ascii="宋体" w:eastAsia="宋体" w:hAnsi="宋体"/>
          <w:sz w:val="24"/>
        </w:rPr>
        <w:t>专利波动</w:t>
      </w:r>
      <w:r>
        <w:rPr>
          <w:rFonts w:ascii="宋体" w:eastAsia="宋体" w:hAnsi="宋体" w:hint="eastAsia"/>
          <w:sz w:val="24"/>
        </w:rPr>
        <w:t>也比较大</w:t>
      </w:r>
      <w:r>
        <w:rPr>
          <w:rFonts w:ascii="宋体" w:eastAsia="宋体" w:hAnsi="宋体"/>
          <w:sz w:val="24"/>
        </w:rPr>
        <w:t>。</w:t>
      </w:r>
      <w:r>
        <w:rPr>
          <w:rFonts w:ascii="宋体" w:eastAsia="宋体" w:hAnsi="宋体" w:hint="eastAsia"/>
          <w:sz w:val="24"/>
        </w:rPr>
        <w:t>2012年以后增加迅速，在2013、2014、2015年专利家族数量都超过50项。</w:t>
      </w:r>
      <w:r>
        <w:rPr>
          <w:rFonts w:ascii="宋体" w:eastAsia="宋体" w:hAnsi="宋体"/>
          <w:sz w:val="24"/>
        </w:rPr>
        <w:t>该技术主题目前处于</w:t>
      </w:r>
      <w:r>
        <w:rPr>
          <w:rFonts w:ascii="宋体" w:eastAsia="宋体" w:hAnsi="宋体" w:hint="eastAsia"/>
          <w:sz w:val="24"/>
        </w:rPr>
        <w:t>衰退期</w:t>
      </w:r>
      <w:r>
        <w:rPr>
          <w:rFonts w:ascii="宋体" w:eastAsia="宋体" w:hAnsi="宋体"/>
          <w:sz w:val="24"/>
        </w:rPr>
        <w:t>。</w:t>
      </w:r>
    </w:p>
    <w:p w:rsidR="00353B4D" w:rsidRDefault="00353B4D" w:rsidP="00353B4D">
      <w:pPr>
        <w:spacing w:line="360" w:lineRule="auto"/>
        <w:ind w:firstLineChars="200" w:firstLine="480"/>
        <w:jc w:val="left"/>
        <w:rPr>
          <w:rFonts w:ascii="宋体" w:eastAsia="宋体" w:hAnsi="宋体"/>
          <w:sz w:val="24"/>
        </w:rPr>
      </w:pPr>
      <w:r>
        <w:rPr>
          <w:rFonts w:ascii="宋体" w:eastAsia="宋体" w:hAnsi="宋体" w:hint="eastAsia"/>
          <w:sz w:val="24"/>
        </w:rPr>
        <w:t>从受理角度看，</w:t>
      </w:r>
      <w:r>
        <w:rPr>
          <w:rFonts w:ascii="宋体" w:eastAsia="宋体" w:hAnsi="宋体"/>
          <w:sz w:val="24"/>
        </w:rPr>
        <w:t>在美国受理的专利</w:t>
      </w:r>
      <w:r w:rsidR="003B0650">
        <w:rPr>
          <w:rFonts w:ascii="宋体" w:eastAsia="宋体" w:hAnsi="宋体" w:hint="eastAsia"/>
          <w:sz w:val="24"/>
        </w:rPr>
        <w:t>家族</w:t>
      </w:r>
      <w:r>
        <w:rPr>
          <w:rFonts w:ascii="宋体" w:eastAsia="宋体" w:hAnsi="宋体"/>
          <w:sz w:val="24"/>
        </w:rPr>
        <w:t>有308件，最多。说明专利权人对于美国市场比较重视，倾向于在美国进行专利申请。韩国第二，117件。</w:t>
      </w:r>
      <w:r w:rsidR="003B0650">
        <w:rPr>
          <w:rFonts w:ascii="宋体" w:eastAsia="宋体" w:hAnsi="宋体" w:hint="eastAsia"/>
          <w:sz w:val="24"/>
        </w:rPr>
        <w:t>世界知识产权组织</w:t>
      </w:r>
      <w:r>
        <w:rPr>
          <w:rFonts w:ascii="宋体" w:eastAsia="宋体" w:hAnsi="宋体"/>
          <w:sz w:val="24"/>
        </w:rPr>
        <w:t>受理数量也都超过62件。</w:t>
      </w:r>
      <w:r>
        <w:rPr>
          <w:rFonts w:ascii="宋体" w:eastAsia="宋体" w:hAnsi="宋体" w:hint="eastAsia"/>
          <w:sz w:val="24"/>
        </w:rPr>
        <w:t>我国受理的专利家族数为56件。</w:t>
      </w:r>
      <w:r>
        <w:rPr>
          <w:rFonts w:ascii="宋体" w:eastAsia="宋体" w:hAnsi="宋体"/>
          <w:sz w:val="24"/>
        </w:rPr>
        <w:t>同时在</w:t>
      </w:r>
      <w:r>
        <w:rPr>
          <w:rFonts w:ascii="宋体" w:eastAsia="宋体" w:hAnsi="宋体" w:hint="eastAsia"/>
          <w:sz w:val="24"/>
        </w:rPr>
        <w:t>美</w:t>
      </w:r>
      <w:r>
        <w:rPr>
          <w:rFonts w:ascii="宋体" w:eastAsia="宋体" w:hAnsi="宋体"/>
          <w:sz w:val="24"/>
        </w:rPr>
        <w:t>国和</w:t>
      </w:r>
      <w:r>
        <w:rPr>
          <w:rFonts w:ascii="宋体" w:eastAsia="宋体" w:hAnsi="宋体" w:hint="eastAsia"/>
          <w:sz w:val="24"/>
        </w:rPr>
        <w:t>世界知识产权组织</w:t>
      </w:r>
      <w:r>
        <w:rPr>
          <w:rFonts w:ascii="宋体" w:eastAsia="宋体" w:hAnsi="宋体"/>
          <w:sz w:val="24"/>
        </w:rPr>
        <w:t>申请的专利</w:t>
      </w:r>
      <w:r>
        <w:rPr>
          <w:rFonts w:ascii="宋体" w:eastAsia="宋体" w:hAnsi="宋体" w:hint="eastAsia"/>
          <w:sz w:val="24"/>
        </w:rPr>
        <w:t>38</w:t>
      </w:r>
      <w:r>
        <w:rPr>
          <w:rFonts w:ascii="宋体" w:eastAsia="宋体" w:hAnsi="宋体"/>
          <w:sz w:val="24"/>
        </w:rPr>
        <w:t>件，同时在</w:t>
      </w:r>
      <w:r>
        <w:rPr>
          <w:rFonts w:ascii="宋体" w:eastAsia="宋体" w:hAnsi="宋体" w:hint="eastAsia"/>
          <w:sz w:val="24"/>
        </w:rPr>
        <w:t>美国</w:t>
      </w:r>
      <w:r>
        <w:rPr>
          <w:rFonts w:ascii="宋体" w:eastAsia="宋体" w:hAnsi="宋体"/>
          <w:sz w:val="24"/>
        </w:rPr>
        <w:t>和</w:t>
      </w:r>
      <w:r>
        <w:rPr>
          <w:rFonts w:ascii="宋体" w:eastAsia="宋体" w:hAnsi="宋体" w:hint="eastAsia"/>
          <w:sz w:val="24"/>
        </w:rPr>
        <w:t>欧洲</w:t>
      </w:r>
      <w:r>
        <w:rPr>
          <w:rFonts w:ascii="宋体" w:eastAsia="宋体" w:hAnsi="宋体"/>
          <w:sz w:val="24"/>
        </w:rPr>
        <w:t>专利局申请的专利</w:t>
      </w:r>
      <w:r>
        <w:rPr>
          <w:rFonts w:ascii="宋体" w:eastAsia="宋体" w:hAnsi="宋体" w:hint="eastAsia"/>
          <w:sz w:val="24"/>
        </w:rPr>
        <w:t>39</w:t>
      </w:r>
      <w:r>
        <w:rPr>
          <w:rFonts w:ascii="宋体" w:eastAsia="宋体" w:hAnsi="宋体"/>
          <w:sz w:val="24"/>
        </w:rPr>
        <w:t>件</w:t>
      </w:r>
      <w:r>
        <w:rPr>
          <w:rFonts w:ascii="宋体" w:eastAsia="宋体" w:hAnsi="宋体" w:hint="eastAsia"/>
          <w:sz w:val="24"/>
        </w:rPr>
        <w:t>，同时在美国和韩国申请的专利30件，同时在美国和日本申请的专利23件。</w:t>
      </w:r>
      <w:r>
        <w:rPr>
          <w:rFonts w:ascii="宋体" w:eastAsia="宋体" w:hAnsi="宋体"/>
          <w:sz w:val="24"/>
        </w:rPr>
        <w:t>同时在</w:t>
      </w:r>
      <w:r>
        <w:rPr>
          <w:rFonts w:ascii="宋体" w:eastAsia="宋体" w:hAnsi="宋体" w:hint="eastAsia"/>
          <w:sz w:val="24"/>
        </w:rPr>
        <w:t>我国</w:t>
      </w:r>
      <w:r>
        <w:rPr>
          <w:rFonts w:ascii="宋体" w:eastAsia="宋体" w:hAnsi="宋体"/>
          <w:sz w:val="24"/>
        </w:rPr>
        <w:t>和</w:t>
      </w:r>
      <w:r>
        <w:rPr>
          <w:rFonts w:ascii="宋体" w:eastAsia="宋体" w:hAnsi="宋体" w:hint="eastAsia"/>
          <w:sz w:val="24"/>
        </w:rPr>
        <w:t>世界知识产权组织</w:t>
      </w:r>
      <w:r>
        <w:rPr>
          <w:rFonts w:ascii="宋体" w:eastAsia="宋体" w:hAnsi="宋体"/>
          <w:sz w:val="24"/>
        </w:rPr>
        <w:t>申请的专利</w:t>
      </w:r>
      <w:r>
        <w:rPr>
          <w:rFonts w:ascii="宋体" w:eastAsia="宋体" w:hAnsi="宋体" w:hint="eastAsia"/>
          <w:sz w:val="24"/>
        </w:rPr>
        <w:t>51</w:t>
      </w:r>
      <w:r>
        <w:rPr>
          <w:rFonts w:ascii="宋体" w:eastAsia="宋体" w:hAnsi="宋体"/>
          <w:sz w:val="24"/>
        </w:rPr>
        <w:t>件，同时在</w:t>
      </w:r>
      <w:r>
        <w:rPr>
          <w:rFonts w:ascii="宋体" w:eastAsia="宋体" w:hAnsi="宋体" w:hint="eastAsia"/>
          <w:sz w:val="24"/>
        </w:rPr>
        <w:t>我国</w:t>
      </w:r>
      <w:r>
        <w:rPr>
          <w:rFonts w:ascii="宋体" w:eastAsia="宋体" w:hAnsi="宋体"/>
          <w:sz w:val="24"/>
        </w:rPr>
        <w:t>和</w:t>
      </w:r>
      <w:r>
        <w:rPr>
          <w:rFonts w:ascii="宋体" w:eastAsia="宋体" w:hAnsi="宋体" w:hint="eastAsia"/>
          <w:sz w:val="24"/>
        </w:rPr>
        <w:t>欧洲专利局</w:t>
      </w:r>
      <w:r>
        <w:rPr>
          <w:rFonts w:ascii="宋体" w:eastAsia="宋体" w:hAnsi="宋体"/>
          <w:sz w:val="24"/>
        </w:rPr>
        <w:t>申请的专利</w:t>
      </w:r>
      <w:r>
        <w:rPr>
          <w:rFonts w:ascii="宋体" w:eastAsia="宋体" w:hAnsi="宋体" w:hint="eastAsia"/>
          <w:sz w:val="24"/>
        </w:rPr>
        <w:t>17</w:t>
      </w:r>
      <w:r>
        <w:rPr>
          <w:rFonts w:ascii="宋体" w:eastAsia="宋体" w:hAnsi="宋体"/>
          <w:sz w:val="24"/>
        </w:rPr>
        <w:t>件</w:t>
      </w:r>
      <w:r>
        <w:rPr>
          <w:rFonts w:ascii="宋体" w:eastAsia="宋体" w:hAnsi="宋体" w:hint="eastAsia"/>
          <w:sz w:val="24"/>
        </w:rPr>
        <w:t>，同时在我国和美国申请的专利29件，同时我国和韩国申请的专利18件</w:t>
      </w:r>
      <w:r>
        <w:rPr>
          <w:rFonts w:ascii="宋体" w:eastAsia="宋体" w:hAnsi="宋体"/>
          <w:sz w:val="24"/>
        </w:rPr>
        <w:t>。而在其他国家/地区同时申请专利的数量相对较少。</w:t>
      </w:r>
      <w:r>
        <w:rPr>
          <w:rFonts w:ascii="宋体" w:eastAsia="宋体" w:hAnsi="宋体" w:hint="eastAsia"/>
          <w:sz w:val="24"/>
        </w:rPr>
        <w:t>美国</w:t>
      </w:r>
      <w:r>
        <w:rPr>
          <w:rFonts w:ascii="宋体" w:eastAsia="宋体" w:hAnsi="宋体"/>
          <w:sz w:val="24"/>
        </w:rPr>
        <w:t>市场对于专利权人的吸引力</w:t>
      </w:r>
      <w:r>
        <w:rPr>
          <w:rFonts w:ascii="宋体" w:eastAsia="宋体" w:hAnsi="宋体" w:hint="eastAsia"/>
          <w:sz w:val="24"/>
        </w:rPr>
        <w:t>最大，同时也注意到专利申请人对于中国市场的重视</w:t>
      </w:r>
      <w:r>
        <w:rPr>
          <w:rFonts w:ascii="宋体" w:eastAsia="宋体" w:hAnsi="宋体"/>
          <w:sz w:val="24"/>
        </w:rPr>
        <w:t>。</w:t>
      </w:r>
    </w:p>
    <w:p w:rsidR="005D73AF" w:rsidRPr="005D73AF" w:rsidRDefault="005D73AF" w:rsidP="005D73AF">
      <w:pPr>
        <w:spacing w:line="360" w:lineRule="auto"/>
        <w:ind w:firstLineChars="200" w:firstLine="480"/>
        <w:jc w:val="left"/>
        <w:rPr>
          <w:rFonts w:ascii="宋体" w:eastAsia="宋体" w:hAnsi="宋体"/>
          <w:sz w:val="24"/>
        </w:rPr>
      </w:pPr>
      <w:r>
        <w:rPr>
          <w:rFonts w:ascii="宋体" w:eastAsia="宋体" w:hAnsi="宋体"/>
          <w:sz w:val="24"/>
        </w:rPr>
        <w:t>从技术原创国家角度看，原创技术主要来自</w:t>
      </w:r>
      <w:r>
        <w:rPr>
          <w:rFonts w:ascii="宋体" w:eastAsia="宋体" w:hAnsi="宋体" w:hint="eastAsia"/>
          <w:sz w:val="24"/>
        </w:rPr>
        <w:t>美国</w:t>
      </w:r>
      <w:r>
        <w:rPr>
          <w:rFonts w:ascii="宋体" w:eastAsia="宋体" w:hAnsi="宋体"/>
          <w:sz w:val="24"/>
        </w:rPr>
        <w:t>、</w:t>
      </w:r>
      <w:r>
        <w:rPr>
          <w:rFonts w:ascii="宋体" w:eastAsia="宋体" w:hAnsi="宋体" w:hint="eastAsia"/>
          <w:sz w:val="24"/>
        </w:rPr>
        <w:t>韩国</w:t>
      </w:r>
      <w:r>
        <w:rPr>
          <w:rFonts w:ascii="宋体" w:eastAsia="宋体" w:hAnsi="宋体"/>
          <w:sz w:val="24"/>
        </w:rPr>
        <w:t>、</w:t>
      </w:r>
      <w:r>
        <w:rPr>
          <w:rFonts w:ascii="宋体" w:eastAsia="宋体" w:hAnsi="宋体" w:hint="eastAsia"/>
          <w:sz w:val="24"/>
        </w:rPr>
        <w:t>日本</w:t>
      </w:r>
      <w:r>
        <w:rPr>
          <w:rFonts w:ascii="宋体" w:eastAsia="宋体" w:hAnsi="宋体"/>
          <w:sz w:val="24"/>
        </w:rPr>
        <w:t>，数量分别达到</w:t>
      </w:r>
      <w:r>
        <w:rPr>
          <w:rFonts w:ascii="宋体" w:eastAsia="宋体" w:hAnsi="宋体" w:hint="eastAsia"/>
          <w:sz w:val="24"/>
        </w:rPr>
        <w:t>247</w:t>
      </w:r>
      <w:r>
        <w:rPr>
          <w:rFonts w:ascii="宋体" w:eastAsia="宋体" w:hAnsi="宋体"/>
          <w:sz w:val="24"/>
        </w:rPr>
        <w:t>、</w:t>
      </w:r>
      <w:r>
        <w:rPr>
          <w:rFonts w:ascii="宋体" w:eastAsia="宋体" w:hAnsi="宋体" w:hint="eastAsia"/>
          <w:sz w:val="24"/>
        </w:rPr>
        <w:t>110</w:t>
      </w:r>
      <w:r>
        <w:rPr>
          <w:rFonts w:ascii="宋体" w:eastAsia="宋体" w:hAnsi="宋体"/>
          <w:sz w:val="24"/>
        </w:rPr>
        <w:t>、</w:t>
      </w:r>
      <w:r>
        <w:rPr>
          <w:rFonts w:ascii="宋体" w:eastAsia="宋体" w:hAnsi="宋体" w:hint="eastAsia"/>
          <w:sz w:val="24"/>
        </w:rPr>
        <w:t>44</w:t>
      </w:r>
      <w:r>
        <w:rPr>
          <w:rFonts w:ascii="宋体" w:eastAsia="宋体" w:hAnsi="宋体"/>
          <w:sz w:val="24"/>
        </w:rPr>
        <w:t>。</w:t>
      </w:r>
      <w:r>
        <w:rPr>
          <w:rFonts w:ascii="宋体" w:eastAsia="宋体" w:hAnsi="宋体" w:hint="eastAsia"/>
          <w:sz w:val="24"/>
        </w:rPr>
        <w:t>原创于我国的专利家族数为29件</w:t>
      </w:r>
      <w:r>
        <w:rPr>
          <w:rFonts w:ascii="宋体" w:eastAsia="宋体" w:hAnsi="宋体"/>
          <w:sz w:val="24"/>
        </w:rPr>
        <w:t>。</w:t>
      </w:r>
      <w:r>
        <w:rPr>
          <w:rFonts w:ascii="宋体" w:eastAsia="宋体" w:hAnsi="宋体" w:hint="eastAsia"/>
          <w:sz w:val="24"/>
        </w:rPr>
        <w:t>各个国家与美国之间均表现出明显的技术关联性，但各个国家之间彼此的关联性除日本与韩国、法国与韩国外，关联性较弱。</w:t>
      </w:r>
    </w:p>
    <w:p w:rsidR="00353B4D" w:rsidRDefault="00353B4D" w:rsidP="00353B4D">
      <w:pPr>
        <w:spacing w:line="360" w:lineRule="auto"/>
        <w:ind w:firstLineChars="200" w:firstLine="480"/>
        <w:jc w:val="left"/>
        <w:rPr>
          <w:rFonts w:ascii="宋体" w:eastAsia="宋体" w:hAnsi="宋体"/>
          <w:sz w:val="24"/>
        </w:rPr>
      </w:pPr>
      <w:r>
        <w:rPr>
          <w:rFonts w:ascii="宋体" w:eastAsia="宋体" w:hAnsi="宋体"/>
          <w:sz w:val="24"/>
        </w:rPr>
        <w:t>从</w:t>
      </w:r>
      <w:r>
        <w:rPr>
          <w:rFonts w:ascii="宋体" w:eastAsia="宋体" w:hAnsi="宋体" w:hint="eastAsia"/>
          <w:sz w:val="24"/>
        </w:rPr>
        <w:t>企业</w:t>
      </w:r>
      <w:r>
        <w:rPr>
          <w:rFonts w:ascii="宋体" w:eastAsia="宋体" w:hAnsi="宋体"/>
          <w:sz w:val="24"/>
        </w:rPr>
        <w:t>角度看，SAMSUNG ELECTRONICS CO LTD (SMSU-C)</w:t>
      </w:r>
      <w:r w:rsidR="00871741">
        <w:rPr>
          <w:rFonts w:ascii="宋体" w:eastAsia="宋体" w:hAnsi="宋体"/>
          <w:sz w:val="24"/>
        </w:rPr>
        <w:t>专利家族数量</w:t>
      </w:r>
      <w:r>
        <w:rPr>
          <w:rFonts w:ascii="宋体" w:eastAsia="宋体" w:hAnsi="宋体"/>
          <w:sz w:val="24"/>
        </w:rPr>
        <w:t>最多，达到19件。SONY CORP (SONY-C)、LG ELECTRONICS INC (GLDS-C)</w:t>
      </w:r>
      <w:r w:rsidR="003B0650">
        <w:rPr>
          <w:rFonts w:ascii="宋体" w:eastAsia="宋体" w:hAnsi="宋体"/>
          <w:sz w:val="24"/>
        </w:rPr>
        <w:t>紧随其后，</w:t>
      </w:r>
      <w:r w:rsidR="003B0650">
        <w:rPr>
          <w:rFonts w:ascii="宋体" w:eastAsia="宋体" w:hAnsi="宋体" w:hint="eastAsia"/>
          <w:sz w:val="24"/>
        </w:rPr>
        <w:t>均为</w:t>
      </w:r>
      <w:r>
        <w:rPr>
          <w:rFonts w:ascii="宋体" w:eastAsia="宋体" w:hAnsi="宋体"/>
          <w:sz w:val="24"/>
        </w:rPr>
        <w:t>14件。</w:t>
      </w:r>
      <w:r>
        <w:rPr>
          <w:rFonts w:ascii="宋体" w:eastAsia="宋体" w:hAnsi="宋体" w:hint="eastAsia"/>
          <w:sz w:val="24"/>
        </w:rPr>
        <w:t>排序前20的企业基本为美、日、韩企业</w:t>
      </w:r>
      <w:r>
        <w:rPr>
          <w:rFonts w:ascii="宋体" w:eastAsia="宋体" w:hAnsi="宋体"/>
          <w:sz w:val="24"/>
        </w:rPr>
        <w:t>。</w:t>
      </w:r>
    </w:p>
    <w:p w:rsidR="006E2952" w:rsidRDefault="006E2952" w:rsidP="006E2952">
      <w:pPr>
        <w:spacing w:line="360" w:lineRule="auto"/>
        <w:ind w:firstLineChars="200" w:firstLine="480"/>
        <w:jc w:val="left"/>
        <w:rPr>
          <w:rFonts w:ascii="宋体" w:eastAsia="宋体" w:hAnsi="宋体"/>
          <w:sz w:val="24"/>
        </w:rPr>
        <w:sectPr w:rsidR="006E2952">
          <w:pgSz w:w="11906" w:h="16838"/>
          <w:pgMar w:top="1440" w:right="1800" w:bottom="1440" w:left="1800" w:header="851" w:footer="992" w:gutter="0"/>
          <w:cols w:space="425"/>
          <w:docGrid w:type="lines" w:linePitch="312"/>
        </w:sectPr>
      </w:pPr>
    </w:p>
    <w:p w:rsidR="006E2952" w:rsidRDefault="006E2952" w:rsidP="006E2952">
      <w:pPr>
        <w:spacing w:line="360" w:lineRule="auto"/>
        <w:jc w:val="center"/>
        <w:outlineLvl w:val="0"/>
        <w:rPr>
          <w:rFonts w:ascii="黑体" w:eastAsia="黑体" w:hAnsi="黑体"/>
          <w:sz w:val="28"/>
        </w:rPr>
      </w:pPr>
      <w:bookmarkStart w:id="4" w:name="_Toc522736993"/>
      <w:r>
        <w:rPr>
          <w:rFonts w:ascii="黑体" w:eastAsia="黑体" w:hAnsi="黑体"/>
          <w:b/>
          <w:sz w:val="28"/>
        </w:rPr>
        <w:lastRenderedPageBreak/>
        <w:t>目  录</w:t>
      </w:r>
      <w:bookmarkEnd w:id="4"/>
    </w:p>
    <w:p w:rsidR="00A83F57" w:rsidRPr="007558A7" w:rsidRDefault="006E2952" w:rsidP="00A83F57">
      <w:pPr>
        <w:pStyle w:val="1"/>
        <w:tabs>
          <w:tab w:val="right" w:leader="dot" w:pos="8296"/>
        </w:tabs>
        <w:spacing w:line="360" w:lineRule="auto"/>
        <w:rPr>
          <w:rFonts w:asciiTheme="minorEastAsia" w:hAnsiTheme="minorEastAsia"/>
          <w:noProof/>
        </w:rPr>
      </w:pPr>
      <w:r w:rsidRPr="007558A7">
        <w:rPr>
          <w:rFonts w:asciiTheme="minorEastAsia" w:hAnsiTheme="minorEastAsia"/>
          <w:sz w:val="28"/>
        </w:rPr>
        <w:fldChar w:fldCharType="begin"/>
      </w:r>
      <w:r w:rsidRPr="007558A7">
        <w:rPr>
          <w:rFonts w:asciiTheme="minorEastAsia" w:hAnsiTheme="minorEastAsia"/>
          <w:sz w:val="28"/>
        </w:rPr>
        <w:instrText xml:space="preserve"> TOC \o "1-3" \h \z \u </w:instrText>
      </w:r>
      <w:r w:rsidRPr="007558A7">
        <w:rPr>
          <w:rFonts w:asciiTheme="minorEastAsia" w:hAnsiTheme="minorEastAsia"/>
          <w:sz w:val="28"/>
        </w:rPr>
        <w:fldChar w:fldCharType="separate"/>
      </w:r>
      <w:hyperlink w:anchor="_Toc522736990" w:history="1">
        <w:r w:rsidR="00A83F57" w:rsidRPr="007558A7">
          <w:rPr>
            <w:rStyle w:val="a7"/>
            <w:rFonts w:asciiTheme="minorEastAsia" w:hAnsiTheme="minorEastAsia" w:hint="eastAsia"/>
            <w:noProof/>
          </w:rPr>
          <w:t>大数据画像技术</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_Toc522736990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sidR="00FC4B03">
          <w:rPr>
            <w:rFonts w:asciiTheme="minorEastAsia" w:hAnsiTheme="minorEastAsia"/>
            <w:noProof/>
            <w:webHidden/>
          </w:rPr>
          <w:t>1</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6991" w:history="1">
        <w:r w:rsidR="00A83F57" w:rsidRPr="007558A7">
          <w:rPr>
            <w:rStyle w:val="a7"/>
            <w:rFonts w:asciiTheme="minorEastAsia" w:hAnsiTheme="minorEastAsia" w:hint="eastAsia"/>
            <w:noProof/>
          </w:rPr>
          <w:t>专利分析报告</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_Toc522736991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6992" w:history="1">
        <w:r w:rsidR="00A83F57" w:rsidRPr="007558A7">
          <w:rPr>
            <w:rStyle w:val="a7"/>
            <w:rFonts w:asciiTheme="minorEastAsia" w:hAnsiTheme="minorEastAsia" w:hint="eastAsia"/>
            <w:noProof/>
          </w:rPr>
          <w:t>摘</w:t>
        </w:r>
        <w:r w:rsidR="00A83F57" w:rsidRPr="007558A7">
          <w:rPr>
            <w:rStyle w:val="a7"/>
            <w:rFonts w:asciiTheme="minorEastAsia" w:hAnsiTheme="minorEastAsia"/>
            <w:noProof/>
          </w:rPr>
          <w:t xml:space="preserve">  </w:t>
        </w:r>
        <w:r w:rsidR="00A83F57" w:rsidRPr="007558A7">
          <w:rPr>
            <w:rStyle w:val="a7"/>
            <w:rFonts w:asciiTheme="minorEastAsia" w:hAnsiTheme="minorEastAsia" w:hint="eastAsia"/>
            <w:noProof/>
          </w:rPr>
          <w:t>要</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_Toc522736992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6993" w:history="1">
        <w:r w:rsidR="00A83F57" w:rsidRPr="007558A7">
          <w:rPr>
            <w:rStyle w:val="a7"/>
            <w:rFonts w:asciiTheme="minorEastAsia" w:hAnsiTheme="minorEastAsia" w:hint="eastAsia"/>
            <w:noProof/>
          </w:rPr>
          <w:t>目</w:t>
        </w:r>
        <w:r w:rsidR="00A83F57" w:rsidRPr="007558A7">
          <w:rPr>
            <w:rStyle w:val="a7"/>
            <w:rFonts w:asciiTheme="minorEastAsia" w:hAnsiTheme="minorEastAsia"/>
            <w:noProof/>
          </w:rPr>
          <w:t xml:space="preserve">  </w:t>
        </w:r>
        <w:r w:rsidR="00A83F57" w:rsidRPr="007558A7">
          <w:rPr>
            <w:rStyle w:val="a7"/>
            <w:rFonts w:asciiTheme="minorEastAsia" w:hAnsiTheme="minorEastAsia" w:hint="eastAsia"/>
            <w:noProof/>
          </w:rPr>
          <w:t>录</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_Toc522736993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4</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6994" w:history="1">
        <w:r w:rsidR="00A83F57" w:rsidRPr="007558A7">
          <w:rPr>
            <w:rStyle w:val="a7"/>
            <w:rFonts w:asciiTheme="minorEastAsia" w:hAnsiTheme="minorEastAsia" w:hint="eastAsia"/>
            <w:noProof/>
          </w:rPr>
          <w:t>图的目录</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_Toc522736994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6</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6995" w:history="1">
        <w:r w:rsidR="00A83F57" w:rsidRPr="007558A7">
          <w:rPr>
            <w:rStyle w:val="a7"/>
            <w:rFonts w:asciiTheme="minorEastAsia" w:hAnsiTheme="minorEastAsia"/>
            <w:noProof/>
          </w:rPr>
          <w:t>1.</w:t>
        </w:r>
        <w:r w:rsidR="00A83F57" w:rsidRPr="007558A7">
          <w:rPr>
            <w:rStyle w:val="a7"/>
            <w:rFonts w:asciiTheme="minorEastAsia" w:hAnsiTheme="minorEastAsia" w:hint="eastAsia"/>
            <w:noProof/>
          </w:rPr>
          <w:t>大数据画像技术概况</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_Toc522736995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7</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6996" w:history="1">
        <w:r w:rsidR="00A83F57" w:rsidRPr="007558A7">
          <w:rPr>
            <w:rStyle w:val="a7"/>
            <w:rFonts w:asciiTheme="minorEastAsia" w:hAnsiTheme="minorEastAsia"/>
            <w:noProof/>
          </w:rPr>
          <w:t>2.</w:t>
        </w:r>
        <w:r w:rsidR="00A83F57" w:rsidRPr="007558A7">
          <w:rPr>
            <w:rStyle w:val="a7"/>
            <w:rFonts w:asciiTheme="minorEastAsia" w:hAnsiTheme="minorEastAsia" w:hint="eastAsia"/>
            <w:noProof/>
          </w:rPr>
          <w:t>数据源与检索条件</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_Toc522736996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9</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6997" w:history="1">
        <w:r w:rsidR="00A83F57" w:rsidRPr="007558A7">
          <w:rPr>
            <w:rStyle w:val="a7"/>
            <w:rFonts w:asciiTheme="minorEastAsia" w:hAnsiTheme="minorEastAsia"/>
            <w:noProof/>
          </w:rPr>
          <w:t>2.1.</w:t>
        </w:r>
        <w:r w:rsidR="00A83F57" w:rsidRPr="007558A7">
          <w:rPr>
            <w:rStyle w:val="a7"/>
            <w:rFonts w:asciiTheme="minorEastAsia" w:hAnsiTheme="minorEastAsia" w:hint="eastAsia"/>
            <w:noProof/>
          </w:rPr>
          <w:t>数据源</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_Toc522736997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9</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6998" w:history="1">
        <w:r w:rsidR="00A83F57" w:rsidRPr="007558A7">
          <w:rPr>
            <w:rStyle w:val="a7"/>
            <w:rFonts w:asciiTheme="minorEastAsia" w:hAnsiTheme="minorEastAsia"/>
            <w:noProof/>
          </w:rPr>
          <w:t>2.2.</w:t>
        </w:r>
        <w:r w:rsidR="00A83F57" w:rsidRPr="007558A7">
          <w:rPr>
            <w:rStyle w:val="a7"/>
            <w:rFonts w:asciiTheme="minorEastAsia" w:hAnsiTheme="minorEastAsia" w:hint="eastAsia"/>
            <w:noProof/>
          </w:rPr>
          <w:t>分析过程</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_Toc522736998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9</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6999" w:history="1">
        <w:r w:rsidR="00A83F57" w:rsidRPr="007558A7">
          <w:rPr>
            <w:rStyle w:val="a7"/>
            <w:rFonts w:asciiTheme="minorEastAsia" w:hAnsiTheme="minorEastAsia"/>
            <w:noProof/>
          </w:rPr>
          <w:t>2.3.</w:t>
        </w:r>
        <w:r w:rsidR="00A83F57" w:rsidRPr="007558A7">
          <w:rPr>
            <w:rStyle w:val="a7"/>
            <w:rFonts w:asciiTheme="minorEastAsia" w:hAnsiTheme="minorEastAsia" w:hint="eastAsia"/>
            <w:noProof/>
          </w:rPr>
          <w:t>检索条件与结果</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_Toc522736999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10</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00" w:history="1">
        <w:r w:rsidR="00A83F57" w:rsidRPr="007558A7">
          <w:rPr>
            <w:rStyle w:val="a7"/>
            <w:rFonts w:asciiTheme="minorEastAsia" w:hAnsiTheme="minorEastAsia"/>
            <w:noProof/>
          </w:rPr>
          <w:t>2.4.</w:t>
        </w:r>
        <w:r w:rsidR="00A83F57" w:rsidRPr="007558A7">
          <w:rPr>
            <w:rStyle w:val="a7"/>
            <w:rFonts w:asciiTheme="minorEastAsia" w:hAnsiTheme="minorEastAsia" w:hint="eastAsia"/>
            <w:noProof/>
          </w:rPr>
          <w:t>数据管理工具</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_Toc522737000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11</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01" w:history="1">
        <w:r w:rsidR="00A83F57" w:rsidRPr="007558A7">
          <w:rPr>
            <w:rStyle w:val="a7"/>
            <w:rFonts w:asciiTheme="minorEastAsia" w:hAnsiTheme="minorEastAsia"/>
            <w:noProof/>
          </w:rPr>
          <w:t>2.5.</w:t>
        </w:r>
        <w:r w:rsidR="00A83F57" w:rsidRPr="007558A7">
          <w:rPr>
            <w:rStyle w:val="a7"/>
            <w:rFonts w:asciiTheme="minorEastAsia" w:hAnsiTheme="minorEastAsia" w:hint="eastAsia"/>
            <w:noProof/>
          </w:rPr>
          <w:t>数据分析工具</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_Toc522737001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11</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7002" w:history="1">
        <w:r w:rsidR="00A83F57" w:rsidRPr="007558A7">
          <w:rPr>
            <w:rStyle w:val="a7"/>
            <w:rFonts w:asciiTheme="minorEastAsia" w:hAnsiTheme="minorEastAsia"/>
            <w:noProof/>
          </w:rPr>
          <w:t>3.</w:t>
        </w:r>
        <w:r w:rsidR="00A83F57" w:rsidRPr="007558A7">
          <w:rPr>
            <w:rStyle w:val="a7"/>
            <w:rFonts w:asciiTheme="minorEastAsia" w:hAnsiTheme="minorEastAsia" w:hint="eastAsia"/>
            <w:noProof/>
          </w:rPr>
          <w:t>专利宏观计量分析</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_Toc522737002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13</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03" w:history="1">
        <w:r w:rsidR="00A83F57" w:rsidRPr="007558A7">
          <w:rPr>
            <w:rStyle w:val="a7"/>
            <w:rFonts w:asciiTheme="minorEastAsia" w:hAnsiTheme="minorEastAsia"/>
            <w:noProof/>
          </w:rPr>
          <w:t>3.1.</w:t>
        </w:r>
        <w:r w:rsidR="00A83F57" w:rsidRPr="007558A7">
          <w:rPr>
            <w:rStyle w:val="a7"/>
            <w:rFonts w:asciiTheme="minorEastAsia" w:hAnsiTheme="minorEastAsia" w:hint="eastAsia"/>
            <w:noProof/>
          </w:rPr>
          <w:t>专利申请趋势</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_Toc522737003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13</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04" w:history="1">
        <w:r w:rsidR="00A83F57" w:rsidRPr="007558A7">
          <w:rPr>
            <w:rStyle w:val="a7"/>
            <w:rFonts w:asciiTheme="minorEastAsia" w:hAnsiTheme="minorEastAsia"/>
            <w:noProof/>
          </w:rPr>
          <w:t>3.2.</w:t>
        </w:r>
        <w:r w:rsidR="00A83F57" w:rsidRPr="007558A7">
          <w:rPr>
            <w:rStyle w:val="a7"/>
            <w:rFonts w:asciiTheme="minorEastAsia" w:hAnsiTheme="minorEastAsia" w:hint="eastAsia"/>
            <w:noProof/>
          </w:rPr>
          <w:t>技术生命周期分析</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_Toc522737004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15</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05" w:history="1">
        <w:r w:rsidR="00A83F57" w:rsidRPr="007558A7">
          <w:rPr>
            <w:rStyle w:val="a7"/>
            <w:rFonts w:asciiTheme="minorEastAsia" w:hAnsiTheme="minorEastAsia"/>
            <w:noProof/>
          </w:rPr>
          <w:t>3.3.</w:t>
        </w:r>
        <w:r w:rsidR="00A83F57" w:rsidRPr="007558A7">
          <w:rPr>
            <w:rStyle w:val="a7"/>
            <w:rFonts w:asciiTheme="minorEastAsia" w:hAnsiTheme="minorEastAsia" w:hint="eastAsia"/>
            <w:noProof/>
          </w:rPr>
          <w:t>世界范围内各个国家专利受理分析</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_Toc522737005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15</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7006" w:history="1">
        <w:r w:rsidR="00A83F57" w:rsidRPr="007558A7">
          <w:rPr>
            <w:rStyle w:val="a7"/>
            <w:rFonts w:asciiTheme="minorEastAsia" w:hAnsiTheme="minorEastAsia"/>
            <w:noProof/>
          </w:rPr>
          <w:t>4.</w:t>
        </w:r>
        <w:r w:rsidR="00A83F57" w:rsidRPr="007558A7">
          <w:rPr>
            <w:rStyle w:val="a7"/>
            <w:rFonts w:asciiTheme="minorEastAsia" w:hAnsiTheme="minorEastAsia" w:hint="eastAsia"/>
            <w:noProof/>
          </w:rPr>
          <w:t>专利技术竞争分析</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_Toc522737006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18</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07" w:history="1">
        <w:r w:rsidR="00A83F57" w:rsidRPr="007558A7">
          <w:rPr>
            <w:rStyle w:val="a7"/>
            <w:rFonts w:asciiTheme="minorEastAsia" w:hAnsiTheme="minorEastAsia"/>
            <w:noProof/>
          </w:rPr>
          <w:t>4.1.</w:t>
        </w:r>
        <w:r w:rsidR="00A83F57" w:rsidRPr="007558A7">
          <w:rPr>
            <w:rStyle w:val="a7"/>
            <w:rFonts w:asciiTheme="minorEastAsia" w:hAnsiTheme="minorEastAsia" w:hint="eastAsia"/>
            <w:noProof/>
          </w:rPr>
          <w:t>国家之间的技术竞争分析</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_Toc522737007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18</w:t>
        </w:r>
        <w:r w:rsidR="00A83F57" w:rsidRPr="007558A7">
          <w:rPr>
            <w:rFonts w:asciiTheme="minorEastAsia" w:hAnsiTheme="minorEastAsia"/>
            <w:noProof/>
            <w:webHidden/>
          </w:rPr>
          <w:fldChar w:fldCharType="end"/>
        </w:r>
      </w:hyperlink>
    </w:p>
    <w:p w:rsidR="00A83F57" w:rsidRPr="007558A7" w:rsidRDefault="00FC4B03" w:rsidP="00A83F57">
      <w:pPr>
        <w:pStyle w:val="3"/>
        <w:tabs>
          <w:tab w:val="right" w:leader="dot" w:pos="8296"/>
        </w:tabs>
        <w:spacing w:line="360" w:lineRule="auto"/>
        <w:rPr>
          <w:rFonts w:asciiTheme="minorEastAsia" w:hAnsiTheme="minorEastAsia"/>
          <w:noProof/>
        </w:rPr>
      </w:pPr>
      <w:hyperlink w:anchor="_Toc522737008" w:history="1">
        <w:r w:rsidR="00A83F57" w:rsidRPr="007558A7">
          <w:rPr>
            <w:rStyle w:val="a7"/>
            <w:rFonts w:asciiTheme="minorEastAsia" w:hAnsiTheme="minorEastAsia" w:hint="eastAsia"/>
            <w:noProof/>
          </w:rPr>
          <w:t>（</w:t>
        </w:r>
        <w:r w:rsidR="00A83F57" w:rsidRPr="007558A7">
          <w:rPr>
            <w:rStyle w:val="a7"/>
            <w:rFonts w:asciiTheme="minorEastAsia" w:hAnsiTheme="minorEastAsia"/>
            <w:noProof/>
          </w:rPr>
          <w:t>1</w:t>
        </w:r>
        <w:r w:rsidR="00A83F57" w:rsidRPr="007558A7">
          <w:rPr>
            <w:rStyle w:val="a7"/>
            <w:rFonts w:asciiTheme="minorEastAsia" w:hAnsiTheme="minorEastAsia" w:hint="eastAsia"/>
            <w:noProof/>
          </w:rPr>
          <w:t>）主要原创国专利申请量</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_Toc522737008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18</w:t>
        </w:r>
        <w:r w:rsidR="00A83F57" w:rsidRPr="007558A7">
          <w:rPr>
            <w:rFonts w:asciiTheme="minorEastAsia" w:hAnsiTheme="minorEastAsia"/>
            <w:noProof/>
            <w:webHidden/>
          </w:rPr>
          <w:fldChar w:fldCharType="end"/>
        </w:r>
      </w:hyperlink>
    </w:p>
    <w:p w:rsidR="00A83F57" w:rsidRPr="007558A7" w:rsidRDefault="00FC4B03" w:rsidP="00A83F57">
      <w:pPr>
        <w:pStyle w:val="3"/>
        <w:tabs>
          <w:tab w:val="right" w:leader="dot" w:pos="8296"/>
        </w:tabs>
        <w:spacing w:line="360" w:lineRule="auto"/>
        <w:rPr>
          <w:rFonts w:asciiTheme="minorEastAsia" w:hAnsiTheme="minorEastAsia"/>
          <w:noProof/>
        </w:rPr>
      </w:pPr>
      <w:hyperlink w:anchor="_Toc522737009" w:history="1">
        <w:r w:rsidR="00A83F57" w:rsidRPr="007558A7">
          <w:rPr>
            <w:rStyle w:val="a7"/>
            <w:rFonts w:asciiTheme="minorEastAsia" w:hAnsiTheme="minorEastAsia" w:hint="eastAsia"/>
            <w:noProof/>
          </w:rPr>
          <w:t>（</w:t>
        </w:r>
        <w:r w:rsidR="00A83F57" w:rsidRPr="007558A7">
          <w:rPr>
            <w:rStyle w:val="a7"/>
            <w:rFonts w:asciiTheme="minorEastAsia" w:hAnsiTheme="minorEastAsia"/>
            <w:noProof/>
          </w:rPr>
          <w:t>2</w:t>
        </w:r>
        <w:r w:rsidR="00A83F57" w:rsidRPr="007558A7">
          <w:rPr>
            <w:rStyle w:val="a7"/>
            <w:rFonts w:asciiTheme="minorEastAsia" w:hAnsiTheme="minorEastAsia" w:hint="eastAsia"/>
            <w:noProof/>
          </w:rPr>
          <w:t>）主要原创国技术关联性</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_Toc522737009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18</w:t>
        </w:r>
        <w:r w:rsidR="00A83F57" w:rsidRPr="007558A7">
          <w:rPr>
            <w:rFonts w:asciiTheme="minorEastAsia" w:hAnsiTheme="minorEastAsia"/>
            <w:noProof/>
            <w:webHidden/>
          </w:rPr>
          <w:fldChar w:fldCharType="end"/>
        </w:r>
      </w:hyperlink>
    </w:p>
    <w:p w:rsidR="00A83F57" w:rsidRPr="007558A7" w:rsidRDefault="00FC4B03" w:rsidP="00A83F57">
      <w:pPr>
        <w:pStyle w:val="3"/>
        <w:tabs>
          <w:tab w:val="right" w:leader="dot" w:pos="8296"/>
        </w:tabs>
        <w:spacing w:line="360" w:lineRule="auto"/>
        <w:rPr>
          <w:rFonts w:asciiTheme="minorEastAsia" w:hAnsiTheme="minorEastAsia"/>
          <w:noProof/>
        </w:rPr>
      </w:pPr>
      <w:hyperlink w:anchor="_Toc522737010" w:history="1">
        <w:r w:rsidR="00A83F57" w:rsidRPr="007558A7">
          <w:rPr>
            <w:rStyle w:val="a7"/>
            <w:rFonts w:asciiTheme="minorEastAsia" w:hAnsiTheme="minorEastAsia" w:hint="eastAsia"/>
            <w:noProof/>
          </w:rPr>
          <w:t>（</w:t>
        </w:r>
        <w:r w:rsidR="00A83F57" w:rsidRPr="007558A7">
          <w:rPr>
            <w:rStyle w:val="a7"/>
            <w:rFonts w:asciiTheme="minorEastAsia" w:hAnsiTheme="minorEastAsia"/>
            <w:noProof/>
          </w:rPr>
          <w:t>3</w:t>
        </w:r>
        <w:r w:rsidR="00A83F57" w:rsidRPr="007558A7">
          <w:rPr>
            <w:rStyle w:val="a7"/>
            <w:rFonts w:asciiTheme="minorEastAsia" w:hAnsiTheme="minorEastAsia" w:hint="eastAsia"/>
            <w:noProof/>
          </w:rPr>
          <w:t>）中、美、日、韩技术竞争</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_Toc522737010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19</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11" w:history="1">
        <w:r w:rsidR="00A83F57" w:rsidRPr="007558A7">
          <w:rPr>
            <w:rStyle w:val="a7"/>
            <w:rFonts w:asciiTheme="minorEastAsia" w:hAnsiTheme="minorEastAsia"/>
            <w:noProof/>
          </w:rPr>
          <w:t>4.2.</w:t>
        </w:r>
        <w:r w:rsidR="00A83F57" w:rsidRPr="007558A7">
          <w:rPr>
            <w:rStyle w:val="a7"/>
            <w:rFonts w:asciiTheme="minorEastAsia" w:hAnsiTheme="minorEastAsia" w:hint="eastAsia"/>
            <w:noProof/>
          </w:rPr>
          <w:t>企业之间的技术竞争分析</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_Toc522737011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20</w:t>
        </w:r>
        <w:r w:rsidR="00A83F57" w:rsidRPr="007558A7">
          <w:rPr>
            <w:rFonts w:asciiTheme="minorEastAsia" w:hAnsiTheme="minorEastAsia"/>
            <w:noProof/>
            <w:webHidden/>
          </w:rPr>
          <w:fldChar w:fldCharType="end"/>
        </w:r>
      </w:hyperlink>
    </w:p>
    <w:p w:rsidR="00A83F57" w:rsidRPr="007558A7" w:rsidRDefault="00FC4B03" w:rsidP="00A83F57">
      <w:pPr>
        <w:pStyle w:val="3"/>
        <w:tabs>
          <w:tab w:val="right" w:leader="dot" w:pos="8296"/>
        </w:tabs>
        <w:spacing w:line="360" w:lineRule="auto"/>
        <w:rPr>
          <w:rFonts w:asciiTheme="minorEastAsia" w:hAnsiTheme="minorEastAsia"/>
          <w:noProof/>
        </w:rPr>
      </w:pPr>
      <w:hyperlink w:anchor="_Toc522737012" w:history="1">
        <w:r w:rsidR="00A83F57" w:rsidRPr="007558A7">
          <w:rPr>
            <w:rStyle w:val="a7"/>
            <w:rFonts w:asciiTheme="minorEastAsia" w:hAnsiTheme="minorEastAsia" w:hint="eastAsia"/>
            <w:noProof/>
          </w:rPr>
          <w:t>（</w:t>
        </w:r>
        <w:r w:rsidR="00A83F57" w:rsidRPr="007558A7">
          <w:rPr>
            <w:rStyle w:val="a7"/>
            <w:rFonts w:asciiTheme="minorEastAsia" w:hAnsiTheme="minorEastAsia"/>
            <w:noProof/>
          </w:rPr>
          <w:t>1</w:t>
        </w:r>
        <w:r w:rsidR="00A83F57" w:rsidRPr="007558A7">
          <w:rPr>
            <w:rStyle w:val="a7"/>
            <w:rFonts w:asciiTheme="minorEastAsia" w:hAnsiTheme="minorEastAsia" w:hint="eastAsia"/>
            <w:noProof/>
          </w:rPr>
          <w:t>）主要企业专利申请数量</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_Toc522737012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20</w:t>
        </w:r>
        <w:r w:rsidR="00A83F57" w:rsidRPr="007558A7">
          <w:rPr>
            <w:rFonts w:asciiTheme="minorEastAsia" w:hAnsiTheme="minorEastAsia"/>
            <w:noProof/>
            <w:webHidden/>
          </w:rPr>
          <w:fldChar w:fldCharType="end"/>
        </w:r>
      </w:hyperlink>
    </w:p>
    <w:p w:rsidR="00A83F57" w:rsidRPr="007558A7" w:rsidRDefault="00FC4B03" w:rsidP="00A83F57">
      <w:pPr>
        <w:pStyle w:val="3"/>
        <w:tabs>
          <w:tab w:val="right" w:leader="dot" w:pos="8296"/>
        </w:tabs>
        <w:spacing w:line="360" w:lineRule="auto"/>
        <w:rPr>
          <w:rFonts w:asciiTheme="minorEastAsia" w:hAnsiTheme="minorEastAsia"/>
          <w:noProof/>
        </w:rPr>
      </w:pPr>
      <w:hyperlink w:anchor="_Toc522737013" w:history="1">
        <w:r w:rsidR="00A83F57" w:rsidRPr="007558A7">
          <w:rPr>
            <w:rStyle w:val="a7"/>
            <w:rFonts w:asciiTheme="minorEastAsia" w:hAnsiTheme="minorEastAsia" w:hint="eastAsia"/>
            <w:noProof/>
          </w:rPr>
          <w:t>（</w:t>
        </w:r>
        <w:r w:rsidR="00A83F57" w:rsidRPr="007558A7">
          <w:rPr>
            <w:rStyle w:val="a7"/>
            <w:rFonts w:asciiTheme="minorEastAsia" w:hAnsiTheme="minorEastAsia"/>
            <w:noProof/>
          </w:rPr>
          <w:t>2</w:t>
        </w:r>
        <w:r w:rsidR="00A83F57" w:rsidRPr="007558A7">
          <w:rPr>
            <w:rStyle w:val="a7"/>
            <w:rFonts w:asciiTheme="minorEastAsia" w:hAnsiTheme="minorEastAsia" w:hint="eastAsia"/>
            <w:noProof/>
          </w:rPr>
          <w:t>）主要企业技术关联性</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_Toc522737013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21</w:t>
        </w:r>
        <w:r w:rsidR="00A83F57" w:rsidRPr="007558A7">
          <w:rPr>
            <w:rFonts w:asciiTheme="minorEastAsia" w:hAnsiTheme="minorEastAsia"/>
            <w:noProof/>
            <w:webHidden/>
          </w:rPr>
          <w:fldChar w:fldCharType="end"/>
        </w:r>
      </w:hyperlink>
    </w:p>
    <w:p w:rsidR="00A83F57" w:rsidRPr="007558A7" w:rsidRDefault="00FC4B03" w:rsidP="00A83F57">
      <w:pPr>
        <w:pStyle w:val="3"/>
        <w:tabs>
          <w:tab w:val="right" w:leader="dot" w:pos="8296"/>
        </w:tabs>
        <w:spacing w:line="360" w:lineRule="auto"/>
        <w:rPr>
          <w:rFonts w:asciiTheme="minorEastAsia" w:hAnsiTheme="minorEastAsia"/>
          <w:noProof/>
        </w:rPr>
      </w:pPr>
      <w:hyperlink w:anchor="_Toc522737014" w:history="1">
        <w:r w:rsidR="00A83F57" w:rsidRPr="007558A7">
          <w:rPr>
            <w:rStyle w:val="a7"/>
            <w:rFonts w:asciiTheme="minorEastAsia" w:hAnsiTheme="minorEastAsia" w:hint="eastAsia"/>
            <w:noProof/>
          </w:rPr>
          <w:t>（</w:t>
        </w:r>
        <w:r w:rsidR="00A83F57" w:rsidRPr="007558A7">
          <w:rPr>
            <w:rStyle w:val="a7"/>
            <w:rFonts w:asciiTheme="minorEastAsia" w:hAnsiTheme="minorEastAsia"/>
            <w:noProof/>
          </w:rPr>
          <w:t>3</w:t>
        </w:r>
        <w:r w:rsidR="00A83F57" w:rsidRPr="007558A7">
          <w:rPr>
            <w:rStyle w:val="a7"/>
            <w:rFonts w:asciiTheme="minorEastAsia" w:hAnsiTheme="minorEastAsia" w:hint="eastAsia"/>
            <w:noProof/>
          </w:rPr>
          <w:t>）企业之间技术竞争</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_Toc522737014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22</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7015" w:history="1">
        <w:r w:rsidR="00A83F57" w:rsidRPr="007558A7">
          <w:rPr>
            <w:rStyle w:val="a7"/>
            <w:rFonts w:asciiTheme="minorEastAsia" w:hAnsiTheme="minorEastAsia"/>
            <w:noProof/>
          </w:rPr>
          <w:t>5.</w:t>
        </w:r>
        <w:r w:rsidR="00A83F57" w:rsidRPr="007558A7">
          <w:rPr>
            <w:rStyle w:val="a7"/>
            <w:rFonts w:asciiTheme="minorEastAsia" w:hAnsiTheme="minorEastAsia" w:hint="eastAsia"/>
            <w:noProof/>
          </w:rPr>
          <w:t>重点专利分析与解读</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_Toc522737015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24</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16" w:history="1">
        <w:r w:rsidR="00A83F57" w:rsidRPr="007558A7">
          <w:rPr>
            <w:rStyle w:val="a7"/>
            <w:rFonts w:asciiTheme="minorEastAsia" w:hAnsiTheme="minorEastAsia"/>
            <w:noProof/>
          </w:rPr>
          <w:t>5.1.</w:t>
        </w:r>
        <w:r w:rsidR="00A83F57" w:rsidRPr="007558A7">
          <w:rPr>
            <w:rStyle w:val="a7"/>
            <w:rFonts w:asciiTheme="minorEastAsia" w:hAnsiTheme="minorEastAsia" w:hint="eastAsia"/>
            <w:noProof/>
          </w:rPr>
          <w:t>重点专利筛选标准</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_Toc522737016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24</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17" w:history="1">
        <w:r w:rsidR="00A83F57" w:rsidRPr="007558A7">
          <w:rPr>
            <w:rStyle w:val="a7"/>
            <w:rFonts w:asciiTheme="minorEastAsia" w:hAnsiTheme="minorEastAsia"/>
            <w:noProof/>
          </w:rPr>
          <w:t>5.2.</w:t>
        </w:r>
        <w:r w:rsidR="00A83F57" w:rsidRPr="007558A7">
          <w:rPr>
            <w:rStyle w:val="a7"/>
            <w:rFonts w:asciiTheme="minorEastAsia" w:hAnsiTheme="minorEastAsia" w:hint="eastAsia"/>
            <w:noProof/>
          </w:rPr>
          <w:t>重点专利计量分析</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_Toc522737017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24</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18" w:history="1">
        <w:r w:rsidR="00A83F57" w:rsidRPr="007558A7">
          <w:rPr>
            <w:rStyle w:val="a7"/>
            <w:rFonts w:asciiTheme="minorEastAsia" w:hAnsiTheme="minorEastAsia"/>
            <w:noProof/>
          </w:rPr>
          <w:t>5.3.</w:t>
        </w:r>
        <w:r w:rsidR="00A83F57" w:rsidRPr="007558A7">
          <w:rPr>
            <w:rStyle w:val="a7"/>
            <w:rFonts w:asciiTheme="minorEastAsia" w:hAnsiTheme="minorEastAsia" w:hint="eastAsia"/>
            <w:noProof/>
          </w:rPr>
          <w:t>重点专利技术解读</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_Toc522737018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24</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19" w:history="1">
        <w:r w:rsidR="00A83F57" w:rsidRPr="007558A7">
          <w:rPr>
            <w:rStyle w:val="a7"/>
            <w:rFonts w:asciiTheme="minorEastAsia" w:hAnsiTheme="minorEastAsia"/>
            <w:noProof/>
          </w:rPr>
          <w:t>cn01818812.5</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_Toc522737019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25</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20" w:history="1">
        <w:r w:rsidR="00A83F57" w:rsidRPr="007558A7">
          <w:rPr>
            <w:rStyle w:val="a7"/>
            <w:rFonts w:asciiTheme="minorEastAsia" w:hAnsiTheme="minorEastAsia"/>
            <w:noProof/>
          </w:rPr>
          <w:t>cn97121068.3</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_Toc522737020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25</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21" w:history="1">
        <w:r w:rsidR="00A83F57" w:rsidRPr="007558A7">
          <w:rPr>
            <w:rStyle w:val="a7"/>
            <w:rFonts w:asciiTheme="minorEastAsia" w:hAnsiTheme="minorEastAsia"/>
            <w:noProof/>
          </w:rPr>
          <w:t>cn201580037955.7</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_Toc522737021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26</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22" w:history="1">
        <w:r w:rsidR="00A83F57" w:rsidRPr="007558A7">
          <w:rPr>
            <w:rStyle w:val="a7"/>
            <w:rFonts w:asciiTheme="minorEastAsia" w:hAnsiTheme="minorEastAsia"/>
            <w:noProof/>
          </w:rPr>
          <w:t>cn201611233208.3</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_Toc522737022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26</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23" w:history="1">
        <w:r w:rsidR="00A83F57" w:rsidRPr="007558A7">
          <w:rPr>
            <w:rStyle w:val="a7"/>
            <w:rFonts w:asciiTheme="minorEastAsia" w:hAnsiTheme="minorEastAsia"/>
            <w:noProof/>
          </w:rPr>
          <w:t>cn201580029507.2</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_Toc522737023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27</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24" w:history="1">
        <w:r w:rsidR="00A83F57" w:rsidRPr="007558A7">
          <w:rPr>
            <w:rStyle w:val="a7"/>
            <w:rFonts w:asciiTheme="minorEastAsia" w:hAnsiTheme="minorEastAsia"/>
            <w:noProof/>
          </w:rPr>
          <w:t>cn201610236953.7</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_Toc522737024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28</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25" w:history="1">
        <w:r w:rsidR="00A83F57" w:rsidRPr="007558A7">
          <w:rPr>
            <w:rStyle w:val="a7"/>
            <w:rFonts w:asciiTheme="minorEastAsia" w:hAnsiTheme="minorEastAsia"/>
            <w:noProof/>
          </w:rPr>
          <w:t>cn201510228594.6</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_Toc522737025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29</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26" w:history="1">
        <w:r w:rsidR="00A83F57" w:rsidRPr="007558A7">
          <w:rPr>
            <w:rStyle w:val="a7"/>
            <w:rFonts w:asciiTheme="minorEastAsia" w:hAnsiTheme="minorEastAsia"/>
            <w:noProof/>
          </w:rPr>
          <w:t>cn201410856652.5</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_Toc522737026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29</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27" w:history="1">
        <w:r w:rsidR="00A83F57" w:rsidRPr="007558A7">
          <w:rPr>
            <w:rStyle w:val="a7"/>
            <w:rFonts w:asciiTheme="minorEastAsia" w:hAnsiTheme="minorEastAsia"/>
            <w:noProof/>
          </w:rPr>
          <w:t>cn201380072415.3</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_Toc522737027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30</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28" w:history="1">
        <w:r w:rsidR="00A83F57" w:rsidRPr="007558A7">
          <w:rPr>
            <w:rStyle w:val="a7"/>
            <w:rFonts w:asciiTheme="minorEastAsia" w:hAnsiTheme="minorEastAsia"/>
            <w:noProof/>
          </w:rPr>
          <w:t>cn201380045834.8</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_Toc522737028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31</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29" w:history="1">
        <w:r w:rsidR="00A83F57" w:rsidRPr="007558A7">
          <w:rPr>
            <w:rStyle w:val="a7"/>
            <w:rFonts w:asciiTheme="minorEastAsia" w:hAnsiTheme="minorEastAsia"/>
            <w:noProof/>
          </w:rPr>
          <w:t>cn201410025522.7</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_Toc522737029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31</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30" w:history="1">
        <w:r w:rsidR="00A83F57" w:rsidRPr="007558A7">
          <w:rPr>
            <w:rStyle w:val="a7"/>
            <w:rFonts w:asciiTheme="minorEastAsia" w:hAnsiTheme="minorEastAsia"/>
            <w:noProof/>
          </w:rPr>
          <w:t>cn201410163600.x</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_Toc522737030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32</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31" w:history="1">
        <w:r w:rsidR="00A83F57" w:rsidRPr="007558A7">
          <w:rPr>
            <w:rStyle w:val="a7"/>
            <w:rFonts w:asciiTheme="minorEastAsia" w:hAnsiTheme="minorEastAsia"/>
            <w:noProof/>
          </w:rPr>
          <w:t>cn201180070732.2</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_Toc522737031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33</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32" w:history="1">
        <w:r w:rsidR="00A83F57" w:rsidRPr="007558A7">
          <w:rPr>
            <w:rStyle w:val="a7"/>
            <w:rFonts w:asciiTheme="minorEastAsia" w:hAnsiTheme="minorEastAsia"/>
            <w:noProof/>
          </w:rPr>
          <w:t>cn201180050000.7</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_Toc522737032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34</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33" w:history="1">
        <w:r w:rsidR="00A83F57" w:rsidRPr="007558A7">
          <w:rPr>
            <w:rStyle w:val="a7"/>
            <w:rFonts w:asciiTheme="minorEastAsia" w:hAnsiTheme="minorEastAsia"/>
            <w:noProof/>
          </w:rPr>
          <w:t>cn201210475403.2</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_Toc522737033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34</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34" w:history="1">
        <w:r w:rsidR="00A83F57" w:rsidRPr="007558A7">
          <w:rPr>
            <w:rStyle w:val="a7"/>
            <w:rFonts w:asciiTheme="minorEastAsia" w:hAnsiTheme="minorEastAsia"/>
            <w:noProof/>
          </w:rPr>
          <w:t>cn201110409732.2</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_Toc522737034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35</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35" w:history="1">
        <w:r w:rsidR="00A83F57" w:rsidRPr="007558A7">
          <w:rPr>
            <w:rStyle w:val="a7"/>
            <w:rFonts w:asciiTheme="minorEastAsia" w:hAnsiTheme="minorEastAsia"/>
            <w:noProof/>
          </w:rPr>
          <w:t>cn200980155447.3</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_Toc522737035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36</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36" w:history="1">
        <w:r w:rsidR="00A83F57" w:rsidRPr="007558A7">
          <w:rPr>
            <w:rStyle w:val="a7"/>
            <w:rFonts w:asciiTheme="minorEastAsia" w:hAnsiTheme="minorEastAsia"/>
            <w:noProof/>
          </w:rPr>
          <w:t>cn201110069664.x</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_Toc522737036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37</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37" w:history="1">
        <w:r w:rsidR="00A83F57" w:rsidRPr="007558A7">
          <w:rPr>
            <w:rStyle w:val="a7"/>
            <w:rFonts w:asciiTheme="minorEastAsia" w:hAnsiTheme="minorEastAsia"/>
            <w:noProof/>
          </w:rPr>
          <w:t>cn201110024993.2</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_Toc522737037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37</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38" w:history="1">
        <w:r w:rsidR="00A83F57" w:rsidRPr="007558A7">
          <w:rPr>
            <w:rStyle w:val="a7"/>
            <w:rFonts w:asciiTheme="minorEastAsia" w:hAnsiTheme="minorEastAsia"/>
            <w:noProof/>
          </w:rPr>
          <w:t>cn201010283679.1</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_Toc522737038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38</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39" w:history="1">
        <w:r w:rsidR="00A83F57" w:rsidRPr="007558A7">
          <w:rPr>
            <w:rStyle w:val="a7"/>
            <w:rFonts w:asciiTheme="minorEastAsia" w:hAnsiTheme="minorEastAsia"/>
            <w:noProof/>
          </w:rPr>
          <w:t>cn200910005086.6</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_Toc522737039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39</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40" w:history="1">
        <w:r w:rsidR="00A83F57" w:rsidRPr="007558A7">
          <w:rPr>
            <w:rStyle w:val="a7"/>
            <w:rFonts w:asciiTheme="minorEastAsia" w:hAnsiTheme="minorEastAsia"/>
            <w:noProof/>
          </w:rPr>
          <w:t>cn200710307796.5</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_Toc522737040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40</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41" w:history="1">
        <w:r w:rsidR="00A83F57" w:rsidRPr="007558A7">
          <w:rPr>
            <w:rStyle w:val="a7"/>
            <w:rFonts w:asciiTheme="minorEastAsia" w:hAnsiTheme="minorEastAsia"/>
            <w:noProof/>
          </w:rPr>
          <w:t>cn200710107497.7</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_Toc522737041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40</w:t>
        </w:r>
        <w:r w:rsidR="00A83F57" w:rsidRPr="007558A7">
          <w:rPr>
            <w:rFonts w:asciiTheme="minorEastAsia" w:hAnsiTheme="minorEastAsia"/>
            <w:noProof/>
            <w:webHidden/>
          </w:rPr>
          <w:fldChar w:fldCharType="end"/>
        </w:r>
      </w:hyperlink>
    </w:p>
    <w:p w:rsidR="00A83F57" w:rsidRPr="007558A7" w:rsidRDefault="00FC4B03" w:rsidP="00A83F57">
      <w:pPr>
        <w:pStyle w:val="20"/>
        <w:tabs>
          <w:tab w:val="right" w:leader="dot" w:pos="8296"/>
        </w:tabs>
        <w:spacing w:line="360" w:lineRule="auto"/>
        <w:rPr>
          <w:rFonts w:asciiTheme="minorEastAsia" w:hAnsiTheme="minorEastAsia"/>
          <w:noProof/>
        </w:rPr>
      </w:pPr>
      <w:hyperlink w:anchor="_Toc522737042" w:history="1">
        <w:r w:rsidR="00A83F57" w:rsidRPr="007558A7">
          <w:rPr>
            <w:rStyle w:val="a7"/>
            <w:rFonts w:asciiTheme="minorEastAsia" w:hAnsiTheme="minorEastAsia"/>
            <w:noProof/>
          </w:rPr>
          <w:t>cn200580031590.3</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_Toc522737042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41</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7043" w:history="1">
        <w:r w:rsidR="00A83F57" w:rsidRPr="007558A7">
          <w:rPr>
            <w:rStyle w:val="a7"/>
            <w:rFonts w:asciiTheme="minorEastAsia" w:hAnsiTheme="minorEastAsia"/>
            <w:noProof/>
          </w:rPr>
          <w:t>6.</w:t>
        </w:r>
        <w:r w:rsidR="00A83F57" w:rsidRPr="007558A7">
          <w:rPr>
            <w:rStyle w:val="a7"/>
            <w:rFonts w:asciiTheme="minorEastAsia" w:hAnsiTheme="minorEastAsia" w:hint="eastAsia"/>
            <w:noProof/>
          </w:rPr>
          <w:t>总结</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_Toc522737043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42</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7047" w:history="1">
        <w:r w:rsidR="00A83F57" w:rsidRPr="007558A7">
          <w:rPr>
            <w:rStyle w:val="a7"/>
            <w:rFonts w:asciiTheme="minorEastAsia" w:hAnsiTheme="minorEastAsia" w:hint="eastAsia"/>
            <w:noProof/>
          </w:rPr>
          <w:t>附表</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_Toc522737047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43</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7048" w:history="1">
        <w:r w:rsidR="00A83F57" w:rsidRPr="007558A7">
          <w:rPr>
            <w:rStyle w:val="a7"/>
            <w:rFonts w:asciiTheme="minorEastAsia" w:hAnsiTheme="minorEastAsia" w:hint="eastAsia"/>
            <w:noProof/>
          </w:rPr>
          <w:t>附表</w:t>
        </w:r>
        <w:r w:rsidR="00A83F57" w:rsidRPr="007558A7">
          <w:rPr>
            <w:rStyle w:val="a7"/>
            <w:rFonts w:asciiTheme="minorEastAsia" w:hAnsiTheme="minorEastAsia"/>
            <w:noProof/>
          </w:rPr>
          <w:t>1:</w:t>
        </w:r>
        <w:r w:rsidR="00A83F57" w:rsidRPr="007558A7">
          <w:rPr>
            <w:rStyle w:val="a7"/>
            <w:rFonts w:asciiTheme="minorEastAsia" w:hAnsiTheme="minorEastAsia" w:hint="eastAsia"/>
            <w:noProof/>
          </w:rPr>
          <w:t>国家专利技术侧重</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_Toc522737048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43</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7049" w:history="1">
        <w:r w:rsidR="00A83F57" w:rsidRPr="007558A7">
          <w:rPr>
            <w:rStyle w:val="a7"/>
            <w:rFonts w:asciiTheme="minorEastAsia" w:hAnsiTheme="minorEastAsia" w:cs="宋体" w:hint="eastAsia"/>
            <w:noProof/>
            <w:kern w:val="0"/>
          </w:rPr>
          <w:t>附表</w:t>
        </w:r>
        <w:r w:rsidR="00A83F57" w:rsidRPr="007558A7">
          <w:rPr>
            <w:rStyle w:val="a7"/>
            <w:rFonts w:asciiTheme="minorEastAsia" w:hAnsiTheme="minorEastAsia" w:cs="宋体"/>
            <w:noProof/>
            <w:kern w:val="0"/>
          </w:rPr>
          <w:t>2:</w:t>
        </w:r>
        <w:r w:rsidR="00A83F57" w:rsidRPr="007558A7">
          <w:rPr>
            <w:rStyle w:val="a7"/>
            <w:rFonts w:asciiTheme="minorEastAsia" w:hAnsiTheme="minorEastAsia" w:cs="宋体" w:hint="eastAsia"/>
            <w:noProof/>
            <w:kern w:val="0"/>
          </w:rPr>
          <w:t>企业专利技术侧重</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_Toc522737049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48</w:t>
        </w:r>
        <w:r w:rsidR="00A83F57" w:rsidRPr="007558A7">
          <w:rPr>
            <w:rFonts w:asciiTheme="minorEastAsia" w:hAnsiTheme="minorEastAsia"/>
            <w:noProof/>
            <w:webHidden/>
          </w:rPr>
          <w:fldChar w:fldCharType="end"/>
        </w:r>
      </w:hyperlink>
    </w:p>
    <w:p w:rsidR="00A83F57" w:rsidRPr="007558A7" w:rsidRDefault="00FC4B03" w:rsidP="00A83F57">
      <w:pPr>
        <w:pStyle w:val="1"/>
        <w:tabs>
          <w:tab w:val="right" w:leader="dot" w:pos="8296"/>
        </w:tabs>
        <w:spacing w:line="360" w:lineRule="auto"/>
        <w:rPr>
          <w:rFonts w:asciiTheme="minorEastAsia" w:hAnsiTheme="minorEastAsia"/>
          <w:noProof/>
        </w:rPr>
      </w:pPr>
      <w:hyperlink w:anchor="_Toc522737050" w:history="1">
        <w:r w:rsidR="00A83F57" w:rsidRPr="007558A7">
          <w:rPr>
            <w:rStyle w:val="a7"/>
            <w:rFonts w:asciiTheme="minorEastAsia" w:hAnsiTheme="minorEastAsia" w:cs="宋体" w:hint="eastAsia"/>
            <w:noProof/>
            <w:kern w:val="0"/>
          </w:rPr>
          <w:t>附表</w:t>
        </w:r>
        <w:r w:rsidR="00A83F57" w:rsidRPr="007558A7">
          <w:rPr>
            <w:rStyle w:val="a7"/>
            <w:rFonts w:asciiTheme="minorEastAsia" w:hAnsiTheme="minorEastAsia" w:cs="宋体"/>
            <w:noProof/>
            <w:kern w:val="0"/>
          </w:rPr>
          <w:t>3:</w:t>
        </w:r>
        <w:r w:rsidR="00A83F57" w:rsidRPr="007558A7">
          <w:rPr>
            <w:rStyle w:val="a7"/>
            <w:rFonts w:asciiTheme="minorEastAsia" w:hAnsiTheme="minorEastAsia" w:cs="宋体" w:hint="eastAsia"/>
            <w:noProof/>
            <w:kern w:val="0"/>
          </w:rPr>
          <w:t>重点专利列表</w:t>
        </w:r>
        <w:r w:rsidR="00A83F57" w:rsidRPr="007558A7">
          <w:rPr>
            <w:rFonts w:asciiTheme="minorEastAsia" w:hAnsiTheme="minorEastAsia"/>
            <w:noProof/>
            <w:webHidden/>
          </w:rPr>
          <w:tab/>
        </w:r>
        <w:r w:rsidR="00A83F57" w:rsidRPr="007558A7">
          <w:rPr>
            <w:rFonts w:asciiTheme="minorEastAsia" w:hAnsiTheme="minorEastAsia"/>
            <w:noProof/>
            <w:webHidden/>
          </w:rPr>
          <w:fldChar w:fldCharType="begin"/>
        </w:r>
        <w:r w:rsidR="00A83F57" w:rsidRPr="007558A7">
          <w:rPr>
            <w:rFonts w:asciiTheme="minorEastAsia" w:hAnsiTheme="minorEastAsia"/>
            <w:noProof/>
            <w:webHidden/>
          </w:rPr>
          <w:instrText xml:space="preserve"> PAGEREF _Toc522737050 \h </w:instrText>
        </w:r>
        <w:r w:rsidR="00A83F57" w:rsidRPr="007558A7">
          <w:rPr>
            <w:rFonts w:asciiTheme="minorEastAsia" w:hAnsiTheme="minorEastAsia"/>
            <w:noProof/>
            <w:webHidden/>
          </w:rPr>
        </w:r>
        <w:r w:rsidR="00A83F57" w:rsidRPr="007558A7">
          <w:rPr>
            <w:rFonts w:asciiTheme="minorEastAsia" w:hAnsiTheme="minorEastAsia"/>
            <w:noProof/>
            <w:webHidden/>
          </w:rPr>
          <w:fldChar w:fldCharType="separate"/>
        </w:r>
        <w:r>
          <w:rPr>
            <w:rFonts w:asciiTheme="minorEastAsia" w:hAnsiTheme="minorEastAsia"/>
            <w:noProof/>
            <w:webHidden/>
          </w:rPr>
          <w:t>57</w:t>
        </w:r>
        <w:r w:rsidR="00A83F57" w:rsidRPr="007558A7">
          <w:rPr>
            <w:rFonts w:asciiTheme="minorEastAsia" w:hAnsiTheme="minorEastAsia"/>
            <w:noProof/>
            <w:webHidden/>
          </w:rPr>
          <w:fldChar w:fldCharType="end"/>
        </w:r>
      </w:hyperlink>
    </w:p>
    <w:p w:rsidR="006E2952" w:rsidRDefault="006E2952" w:rsidP="00F56CE8">
      <w:pPr>
        <w:spacing w:line="360" w:lineRule="auto"/>
        <w:jc w:val="center"/>
        <w:rPr>
          <w:rFonts w:ascii="黑体" w:eastAsia="黑体" w:hAnsi="黑体"/>
          <w:sz w:val="28"/>
        </w:rPr>
      </w:pPr>
      <w:r w:rsidRPr="007558A7">
        <w:rPr>
          <w:rFonts w:asciiTheme="minorEastAsia" w:hAnsiTheme="minorEastAsia"/>
          <w:sz w:val="28"/>
        </w:rPr>
        <w:lastRenderedPageBreak/>
        <w:fldChar w:fldCharType="end"/>
      </w:r>
      <w:bookmarkStart w:id="5" w:name="_Toc522736994"/>
      <w:r>
        <w:rPr>
          <w:rFonts w:ascii="黑体" w:eastAsia="黑体" w:hAnsi="黑体"/>
          <w:b/>
          <w:sz w:val="28"/>
        </w:rPr>
        <w:t>图的目录</w:t>
      </w:r>
      <w:bookmarkEnd w:id="5"/>
    </w:p>
    <w:p w:rsidR="00A83F57" w:rsidRPr="00A83F57" w:rsidRDefault="006E2952" w:rsidP="00A83F57">
      <w:pPr>
        <w:pStyle w:val="aa"/>
        <w:tabs>
          <w:tab w:val="right" w:leader="dot" w:pos="8296"/>
        </w:tabs>
        <w:spacing w:line="360" w:lineRule="auto"/>
        <w:ind w:left="980" w:hanging="560"/>
        <w:rPr>
          <w:rFonts w:asciiTheme="minorEastAsia" w:hAnsiTheme="minorEastAsia"/>
          <w:noProof/>
        </w:rPr>
      </w:pPr>
      <w:r w:rsidRPr="00A83F57">
        <w:rPr>
          <w:rFonts w:asciiTheme="minorEastAsia" w:hAnsiTheme="minorEastAsia"/>
          <w:sz w:val="28"/>
        </w:rPr>
        <w:fldChar w:fldCharType="begin"/>
      </w:r>
      <w:r w:rsidRPr="00A83F57">
        <w:rPr>
          <w:rFonts w:asciiTheme="minorEastAsia" w:hAnsiTheme="minorEastAsia"/>
          <w:sz w:val="28"/>
        </w:rPr>
        <w:instrText xml:space="preserve"> TOC \o "1-3" \f \c "Figure" </w:instrText>
      </w:r>
      <w:r w:rsidRPr="00A83F57">
        <w:rPr>
          <w:rFonts w:asciiTheme="minorEastAsia" w:hAnsiTheme="minorEastAsia"/>
          <w:sz w:val="28"/>
        </w:rPr>
        <w:fldChar w:fldCharType="separate"/>
      </w:r>
      <w:r w:rsidR="00A83F57" w:rsidRPr="00A83F57">
        <w:rPr>
          <w:rFonts w:asciiTheme="minorEastAsia" w:hAnsiTheme="minorEastAsia"/>
          <w:noProof/>
        </w:rPr>
        <w:t>Figure 1:</w:t>
      </w:r>
      <w:r w:rsidR="00A83F57" w:rsidRPr="00A83F57">
        <w:rPr>
          <w:rFonts w:asciiTheme="minorEastAsia" w:hAnsiTheme="minorEastAsia" w:hint="eastAsia"/>
          <w:noProof/>
        </w:rPr>
        <w:t>专利分析过程</w:t>
      </w:r>
      <w:r w:rsidR="00A83F57" w:rsidRPr="00A83F57">
        <w:rPr>
          <w:rFonts w:asciiTheme="minorEastAsia" w:hAnsiTheme="minorEastAsia"/>
          <w:noProof/>
        </w:rPr>
        <w:tab/>
      </w:r>
      <w:r w:rsidR="00A83F57" w:rsidRPr="00A83F57">
        <w:rPr>
          <w:rFonts w:asciiTheme="minorEastAsia" w:hAnsiTheme="minorEastAsia"/>
          <w:noProof/>
        </w:rPr>
        <w:fldChar w:fldCharType="begin"/>
      </w:r>
      <w:r w:rsidR="00A83F57" w:rsidRPr="00A83F57">
        <w:rPr>
          <w:rFonts w:asciiTheme="minorEastAsia" w:hAnsiTheme="minorEastAsia"/>
          <w:noProof/>
        </w:rPr>
        <w:instrText xml:space="preserve"> PAGEREF _Toc522737051 \h </w:instrText>
      </w:r>
      <w:r w:rsidR="00A83F57" w:rsidRPr="00A83F57">
        <w:rPr>
          <w:rFonts w:asciiTheme="minorEastAsia" w:hAnsiTheme="minorEastAsia"/>
          <w:noProof/>
        </w:rPr>
      </w:r>
      <w:r w:rsidR="00A83F57" w:rsidRPr="00A83F57">
        <w:rPr>
          <w:rFonts w:asciiTheme="minorEastAsia" w:hAnsiTheme="minorEastAsia"/>
          <w:noProof/>
        </w:rPr>
        <w:fldChar w:fldCharType="separate"/>
      </w:r>
      <w:r w:rsidR="00FC4B03">
        <w:rPr>
          <w:rFonts w:asciiTheme="minorEastAsia" w:hAnsiTheme="minorEastAsia"/>
          <w:noProof/>
        </w:rPr>
        <w:t>10</w:t>
      </w:r>
      <w:r w:rsidR="00A83F57"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2:</w:t>
      </w:r>
      <w:r w:rsidRPr="00A83F57">
        <w:rPr>
          <w:rFonts w:asciiTheme="minorEastAsia" w:hAnsiTheme="minorEastAsia" w:hint="eastAsia"/>
          <w:noProof/>
        </w:rPr>
        <w:t>专利数据库系统主页面</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_Toc522737052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11</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3:</w:t>
      </w:r>
      <w:r w:rsidRPr="00A83F57">
        <w:rPr>
          <w:rFonts w:asciiTheme="minorEastAsia" w:hAnsiTheme="minorEastAsia" w:hint="eastAsia"/>
          <w:noProof/>
        </w:rPr>
        <w:t>专利数据库系统数据筛选页面</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_Toc522737053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11</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4</w:t>
      </w:r>
      <w:r w:rsidRPr="00A83F57">
        <w:rPr>
          <w:rFonts w:asciiTheme="minorEastAsia" w:hAnsiTheme="minorEastAsia" w:hint="eastAsia"/>
          <w:noProof/>
        </w:rPr>
        <w:t>：历年专利申请量与增长率</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_Toc522737054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13</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5</w:t>
      </w:r>
      <w:r w:rsidRPr="00A83F57">
        <w:rPr>
          <w:rFonts w:asciiTheme="minorEastAsia" w:hAnsiTheme="minorEastAsia" w:hint="eastAsia"/>
          <w:noProof/>
        </w:rPr>
        <w:t>：历年专利申请量与累积专利申请量</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_Toc522737055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14</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6</w:t>
      </w:r>
      <w:r w:rsidRPr="00A83F57">
        <w:rPr>
          <w:rFonts w:asciiTheme="minorEastAsia" w:hAnsiTheme="minorEastAsia" w:hint="eastAsia"/>
          <w:noProof/>
        </w:rPr>
        <w:t>：大数据画像技术发展周期</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_Toc522737056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15</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7</w:t>
      </w:r>
      <w:r w:rsidRPr="00A83F57">
        <w:rPr>
          <w:rFonts w:asciiTheme="minorEastAsia" w:hAnsiTheme="minorEastAsia" w:hint="eastAsia"/>
          <w:noProof/>
        </w:rPr>
        <w:t>：各个国家专利受理量</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_Toc522737057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16</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8</w:t>
      </w:r>
      <w:r w:rsidRPr="00A83F57">
        <w:rPr>
          <w:rFonts w:asciiTheme="minorEastAsia" w:hAnsiTheme="minorEastAsia" w:hint="eastAsia"/>
          <w:noProof/>
        </w:rPr>
        <w:t>：前</w:t>
      </w:r>
      <w:r w:rsidRPr="00A83F57">
        <w:rPr>
          <w:rFonts w:asciiTheme="minorEastAsia" w:hAnsiTheme="minorEastAsia"/>
          <w:noProof/>
        </w:rPr>
        <w:t>20</w:t>
      </w:r>
      <w:r w:rsidRPr="00A83F57">
        <w:rPr>
          <w:rFonts w:asciiTheme="minorEastAsia" w:hAnsiTheme="minorEastAsia" w:hint="eastAsia"/>
          <w:noProof/>
        </w:rPr>
        <w:t>位的国家</w:t>
      </w:r>
      <w:r w:rsidRPr="00A83F57">
        <w:rPr>
          <w:rFonts w:asciiTheme="minorEastAsia" w:hAnsiTheme="minorEastAsia"/>
          <w:noProof/>
        </w:rPr>
        <w:t>/</w:t>
      </w:r>
      <w:r w:rsidRPr="00A83F57">
        <w:rPr>
          <w:rFonts w:asciiTheme="minorEastAsia" w:hAnsiTheme="minorEastAsia" w:hint="eastAsia"/>
          <w:noProof/>
        </w:rPr>
        <w:t>地区专利受理</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_Toc522737058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17</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9</w:t>
      </w:r>
      <w:r w:rsidRPr="00A83F57">
        <w:rPr>
          <w:rFonts w:asciiTheme="minorEastAsia" w:hAnsiTheme="minorEastAsia" w:hint="eastAsia"/>
          <w:noProof/>
        </w:rPr>
        <w:t>：各个国家受理数量变化趋势</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_Toc522737059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17</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10</w:t>
      </w:r>
      <w:r w:rsidRPr="00A83F57">
        <w:rPr>
          <w:rFonts w:asciiTheme="minorEastAsia" w:hAnsiTheme="minorEastAsia" w:hint="eastAsia"/>
          <w:noProof/>
        </w:rPr>
        <w:t>：原创国技关联图</w:t>
      </w:r>
      <w:r w:rsidRPr="00A83F57">
        <w:rPr>
          <w:rFonts w:asciiTheme="minorEastAsia" w:hAnsiTheme="minorEastAsia"/>
          <w:noProof/>
        </w:rPr>
        <w:t>(</w:t>
      </w:r>
      <w:r w:rsidRPr="00A83F57">
        <w:rPr>
          <w:rFonts w:asciiTheme="minorEastAsia" w:hAnsiTheme="minorEastAsia" w:hint="eastAsia"/>
          <w:noProof/>
        </w:rPr>
        <w:t>标注主题词</w:t>
      </w:r>
      <w:r w:rsidRPr="00A83F57">
        <w:rPr>
          <w:rFonts w:asciiTheme="minorEastAsia" w:hAnsiTheme="minorEastAsia"/>
          <w:noProof/>
        </w:rPr>
        <w:t>)</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_Toc522737060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19</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11</w:t>
      </w:r>
      <w:r w:rsidRPr="00A83F57">
        <w:rPr>
          <w:rFonts w:asciiTheme="minorEastAsia" w:hAnsiTheme="minorEastAsia" w:hint="eastAsia"/>
          <w:noProof/>
        </w:rPr>
        <w:t>：原创国技术关联图</w:t>
      </w:r>
      <w:r w:rsidRPr="00A83F57">
        <w:rPr>
          <w:rFonts w:asciiTheme="minorEastAsia" w:hAnsiTheme="minorEastAsia"/>
          <w:noProof/>
        </w:rPr>
        <w:t>(</w:t>
      </w:r>
      <w:r w:rsidRPr="00A83F57">
        <w:rPr>
          <w:rFonts w:asciiTheme="minorEastAsia" w:hAnsiTheme="minorEastAsia" w:hint="eastAsia"/>
          <w:noProof/>
        </w:rPr>
        <w:t>标注技术类别</w:t>
      </w:r>
      <w:r w:rsidRPr="00A83F57">
        <w:rPr>
          <w:rFonts w:asciiTheme="minorEastAsia" w:hAnsiTheme="minorEastAsia"/>
          <w:noProof/>
        </w:rPr>
        <w:t>)</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_Toc522737061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19</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12</w:t>
      </w:r>
      <w:r w:rsidRPr="00A83F57">
        <w:rPr>
          <w:rFonts w:asciiTheme="minorEastAsia" w:hAnsiTheme="minorEastAsia" w:hint="eastAsia"/>
          <w:noProof/>
        </w:rPr>
        <w:t>：原创国家技术竞争</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_Toc522737062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20</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13</w:t>
      </w:r>
      <w:r w:rsidRPr="00A83F57">
        <w:rPr>
          <w:rFonts w:asciiTheme="minorEastAsia" w:hAnsiTheme="minorEastAsia" w:hint="eastAsia"/>
          <w:noProof/>
        </w:rPr>
        <w:t>：企业技术图</w:t>
      </w:r>
      <w:r w:rsidRPr="00A83F57">
        <w:rPr>
          <w:rFonts w:asciiTheme="minorEastAsia" w:hAnsiTheme="minorEastAsia"/>
          <w:noProof/>
        </w:rPr>
        <w:t>(</w:t>
      </w:r>
      <w:r w:rsidRPr="00A83F57">
        <w:rPr>
          <w:rFonts w:asciiTheme="minorEastAsia" w:hAnsiTheme="minorEastAsia" w:hint="eastAsia"/>
          <w:noProof/>
        </w:rPr>
        <w:t>标注主题词</w:t>
      </w:r>
      <w:r w:rsidRPr="00A83F57">
        <w:rPr>
          <w:rFonts w:asciiTheme="minorEastAsia" w:hAnsiTheme="minorEastAsia"/>
          <w:noProof/>
        </w:rPr>
        <w:t>)</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_Toc522737063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22</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14</w:t>
      </w:r>
      <w:r w:rsidRPr="00A83F57">
        <w:rPr>
          <w:rFonts w:asciiTheme="minorEastAsia" w:hAnsiTheme="minorEastAsia" w:hint="eastAsia"/>
          <w:noProof/>
        </w:rPr>
        <w:t>：企业技术关联图</w:t>
      </w:r>
      <w:r w:rsidRPr="00A83F57">
        <w:rPr>
          <w:rFonts w:asciiTheme="minorEastAsia" w:hAnsiTheme="minorEastAsia"/>
          <w:noProof/>
        </w:rPr>
        <w:t>(</w:t>
      </w:r>
      <w:r w:rsidRPr="00A83F57">
        <w:rPr>
          <w:rFonts w:asciiTheme="minorEastAsia" w:hAnsiTheme="minorEastAsia" w:hint="eastAsia"/>
          <w:noProof/>
        </w:rPr>
        <w:t>标注技术类别</w:t>
      </w:r>
      <w:r w:rsidRPr="00A83F57">
        <w:rPr>
          <w:rFonts w:asciiTheme="minorEastAsia" w:hAnsiTheme="minorEastAsia"/>
          <w:noProof/>
        </w:rPr>
        <w:t>)</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_Toc522737064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22</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15</w:t>
      </w:r>
      <w:r w:rsidRPr="00A83F57">
        <w:rPr>
          <w:rFonts w:asciiTheme="minorEastAsia" w:hAnsiTheme="minorEastAsia" w:hint="eastAsia"/>
          <w:noProof/>
        </w:rPr>
        <w:t>：企业技术竞争</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_Toc522737065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23</w:t>
      </w:r>
      <w:r w:rsidRPr="00A83F57">
        <w:rPr>
          <w:rFonts w:asciiTheme="minorEastAsia" w:hAnsiTheme="minorEastAsia"/>
          <w:noProof/>
        </w:rPr>
        <w:fldChar w:fldCharType="end"/>
      </w:r>
    </w:p>
    <w:p w:rsidR="00A83F57" w:rsidRPr="00A83F57" w:rsidRDefault="00A83F57" w:rsidP="00A83F57">
      <w:pPr>
        <w:pStyle w:val="aa"/>
        <w:tabs>
          <w:tab w:val="right" w:leader="dot" w:pos="8296"/>
        </w:tabs>
        <w:spacing w:line="360" w:lineRule="auto"/>
        <w:ind w:left="840" w:hanging="420"/>
        <w:rPr>
          <w:rFonts w:asciiTheme="minorEastAsia" w:hAnsiTheme="minorEastAsia"/>
          <w:noProof/>
        </w:rPr>
      </w:pPr>
      <w:r w:rsidRPr="00A83F57">
        <w:rPr>
          <w:rFonts w:asciiTheme="minorEastAsia" w:hAnsiTheme="minorEastAsia"/>
          <w:noProof/>
        </w:rPr>
        <w:t>Figure 16</w:t>
      </w:r>
      <w:r w:rsidRPr="00A83F57">
        <w:rPr>
          <w:rFonts w:asciiTheme="minorEastAsia" w:hAnsiTheme="minorEastAsia" w:hint="eastAsia"/>
          <w:noProof/>
        </w:rPr>
        <w:t>：重点专利所属国家分布</w:t>
      </w:r>
      <w:r w:rsidRPr="00A83F57">
        <w:rPr>
          <w:rFonts w:asciiTheme="minorEastAsia" w:hAnsiTheme="minorEastAsia"/>
          <w:noProof/>
        </w:rPr>
        <w:tab/>
      </w:r>
      <w:r w:rsidRPr="00A83F57">
        <w:rPr>
          <w:rFonts w:asciiTheme="minorEastAsia" w:hAnsiTheme="minorEastAsia"/>
          <w:noProof/>
        </w:rPr>
        <w:fldChar w:fldCharType="begin"/>
      </w:r>
      <w:r w:rsidRPr="00A83F57">
        <w:rPr>
          <w:rFonts w:asciiTheme="minorEastAsia" w:hAnsiTheme="minorEastAsia"/>
          <w:noProof/>
        </w:rPr>
        <w:instrText xml:space="preserve"> PAGEREF _Toc522737066 \h </w:instrText>
      </w:r>
      <w:r w:rsidRPr="00A83F57">
        <w:rPr>
          <w:rFonts w:asciiTheme="minorEastAsia" w:hAnsiTheme="minorEastAsia"/>
          <w:noProof/>
        </w:rPr>
      </w:r>
      <w:r w:rsidRPr="00A83F57">
        <w:rPr>
          <w:rFonts w:asciiTheme="minorEastAsia" w:hAnsiTheme="minorEastAsia"/>
          <w:noProof/>
        </w:rPr>
        <w:fldChar w:fldCharType="separate"/>
      </w:r>
      <w:r w:rsidR="00FC4B03">
        <w:rPr>
          <w:rFonts w:asciiTheme="minorEastAsia" w:hAnsiTheme="minorEastAsia"/>
          <w:noProof/>
        </w:rPr>
        <w:t>24</w:t>
      </w:r>
      <w:r w:rsidRPr="00A83F57">
        <w:rPr>
          <w:rFonts w:asciiTheme="minorEastAsia" w:hAnsiTheme="minorEastAsia"/>
          <w:noProof/>
        </w:rPr>
        <w:fldChar w:fldCharType="end"/>
      </w:r>
    </w:p>
    <w:p w:rsidR="006E2952" w:rsidRDefault="006E2952" w:rsidP="00A83F57">
      <w:pPr>
        <w:spacing w:line="360" w:lineRule="auto"/>
        <w:jc w:val="center"/>
        <w:rPr>
          <w:rFonts w:ascii="黑体" w:eastAsia="黑体" w:hAnsi="黑体"/>
          <w:sz w:val="28"/>
        </w:rPr>
        <w:sectPr w:rsidR="006E2952">
          <w:pgSz w:w="11906" w:h="16838"/>
          <w:pgMar w:top="1440" w:right="1800" w:bottom="1440" w:left="1800" w:header="851" w:footer="992" w:gutter="0"/>
          <w:cols w:space="425"/>
          <w:docGrid w:type="lines" w:linePitch="312"/>
        </w:sectPr>
      </w:pPr>
      <w:r w:rsidRPr="00A83F57">
        <w:rPr>
          <w:rFonts w:asciiTheme="minorEastAsia" w:hAnsiTheme="minorEastAsia"/>
          <w:sz w:val="28"/>
        </w:rPr>
        <w:fldChar w:fldCharType="end"/>
      </w:r>
    </w:p>
    <w:p w:rsidR="006E2952" w:rsidRDefault="006E2952" w:rsidP="006E2952">
      <w:pPr>
        <w:spacing w:line="360" w:lineRule="auto"/>
        <w:jc w:val="left"/>
        <w:outlineLvl w:val="0"/>
        <w:rPr>
          <w:rFonts w:ascii="黑体" w:eastAsia="黑体" w:hAnsi="黑体"/>
          <w:sz w:val="28"/>
        </w:rPr>
      </w:pPr>
      <w:bookmarkStart w:id="6" w:name="_Toc522736995"/>
      <w:r>
        <w:rPr>
          <w:rFonts w:ascii="黑体" w:eastAsia="黑体" w:hAnsi="黑体"/>
          <w:b/>
          <w:sz w:val="28"/>
        </w:rPr>
        <w:lastRenderedPageBreak/>
        <w:t>1.</w:t>
      </w:r>
      <w:r w:rsidR="003F6863">
        <w:rPr>
          <w:rFonts w:ascii="黑体" w:eastAsia="黑体" w:hAnsi="黑体" w:hint="eastAsia"/>
          <w:b/>
          <w:sz w:val="28"/>
        </w:rPr>
        <w:t>大数据画像</w:t>
      </w:r>
      <w:r>
        <w:rPr>
          <w:rFonts w:ascii="黑体" w:eastAsia="黑体" w:hAnsi="黑体"/>
          <w:b/>
          <w:sz w:val="28"/>
        </w:rPr>
        <w:t>技术概况</w:t>
      </w:r>
      <w:bookmarkEnd w:id="6"/>
    </w:p>
    <w:p w:rsidR="00060247" w:rsidRDefault="00DE708F" w:rsidP="00060247">
      <w:pPr>
        <w:spacing w:line="360" w:lineRule="auto"/>
        <w:ind w:firstLineChars="200" w:firstLine="480"/>
        <w:jc w:val="left"/>
        <w:rPr>
          <w:rFonts w:ascii="宋体" w:eastAsia="宋体" w:hAnsi="宋体"/>
          <w:sz w:val="24"/>
        </w:rPr>
      </w:pPr>
      <w:r>
        <w:rPr>
          <w:rFonts w:ascii="宋体" w:eastAsia="宋体" w:hAnsi="宋体" w:hint="eastAsia"/>
          <w:sz w:val="24"/>
        </w:rPr>
        <w:t>基于大数据的</w:t>
      </w:r>
      <w:r w:rsidR="00060247" w:rsidRPr="00060247">
        <w:rPr>
          <w:rFonts w:ascii="宋体" w:eastAsia="宋体" w:hAnsi="宋体"/>
          <w:sz w:val="24"/>
        </w:rPr>
        <w:t>用户画像是指真实用户的虚拟代表，是建立在一系列属性数据之上的目标用户模型。随着互联网的发展，现在我们说的用户画像又包含了新的内涵——通常用户画像是根据用户人口学特征、网络浏览内容、网络社交活动和消费行为等信息而抽象出的一个标签化的用户模型。构建用户画像的核心工作，主要是利用存储在服务器上的海量日志和数据库里的大量数据进行分析和挖掘，给用户贴“标签”，而“标签”能表示用户某一维度特征。</w:t>
      </w:r>
    </w:p>
    <w:p w:rsidR="00C47942" w:rsidRPr="00C47942" w:rsidRDefault="00C47942" w:rsidP="00C47942">
      <w:pPr>
        <w:spacing w:line="360" w:lineRule="auto"/>
        <w:ind w:firstLineChars="200" w:firstLine="480"/>
        <w:jc w:val="left"/>
        <w:rPr>
          <w:rFonts w:ascii="宋体" w:eastAsia="宋体" w:hAnsi="宋体"/>
          <w:sz w:val="24"/>
        </w:rPr>
      </w:pPr>
      <w:r w:rsidRPr="00C47942">
        <w:rPr>
          <w:rFonts w:ascii="宋体" w:eastAsia="宋体" w:hAnsi="宋体"/>
          <w:sz w:val="24"/>
        </w:rPr>
        <w:t>用户画像包含的内容并不完全固定，根据行业和产品的不同所关注的特征也有不同。对于大部分互联网公司，用户画像都会包含人口属性和行为特征。人口属性主要指用户的年龄、性别、所在的省份和城市、教育程度、婚姻情况、生育情况、工作所在的行业和职业等。行为特征主要包含活跃度、忠诚度等指标。</w:t>
      </w:r>
    </w:p>
    <w:p w:rsidR="00C47942" w:rsidRPr="000635CC" w:rsidRDefault="00C47942" w:rsidP="000635CC">
      <w:pPr>
        <w:spacing w:line="360" w:lineRule="auto"/>
        <w:ind w:firstLineChars="200" w:firstLine="480"/>
        <w:jc w:val="left"/>
        <w:rPr>
          <w:rFonts w:ascii="宋体" w:eastAsia="宋体" w:hAnsi="宋体"/>
          <w:sz w:val="24"/>
        </w:rPr>
      </w:pPr>
      <w:r w:rsidRPr="00C47942">
        <w:rPr>
          <w:rFonts w:ascii="宋体" w:eastAsia="宋体" w:hAnsi="宋体"/>
          <w:sz w:val="24"/>
        </w:rPr>
        <w:t>除了以上较通用的特征，不同类型的网站提取的用户画像各有侧重点。以内容为主的媒体或阅读类网站，还有搜索引擎或通用导航类网站，往往会提取用户对浏览内容的兴趣特征，比如体育类、娱乐类、美食类、理财类、旅游类、房产类、汽车类等等。社交网站的用户画像，也会提取用户的社交网络，从中可以发现关系紧密的用户群和在社群中起到意见领袖作用的明星节点。电商网站的用户画像，一般会提取用户的</w:t>
      </w:r>
      <w:proofErr w:type="gramStart"/>
      <w:r w:rsidRPr="00C47942">
        <w:rPr>
          <w:rFonts w:ascii="宋体" w:eastAsia="宋体" w:hAnsi="宋体"/>
          <w:sz w:val="24"/>
        </w:rPr>
        <w:t>网购兴趣</w:t>
      </w:r>
      <w:proofErr w:type="gramEnd"/>
      <w:r w:rsidRPr="00C47942">
        <w:rPr>
          <w:rFonts w:ascii="宋体" w:eastAsia="宋体" w:hAnsi="宋体"/>
          <w:sz w:val="24"/>
        </w:rPr>
        <w:t>和消费能力等指标。</w:t>
      </w:r>
      <w:proofErr w:type="gramStart"/>
      <w:r w:rsidRPr="00C47942">
        <w:rPr>
          <w:rFonts w:ascii="宋体" w:eastAsia="宋体" w:hAnsi="宋体"/>
          <w:sz w:val="24"/>
        </w:rPr>
        <w:t>网购兴趣</w:t>
      </w:r>
      <w:proofErr w:type="gramEnd"/>
      <w:r w:rsidRPr="00C47942">
        <w:rPr>
          <w:rFonts w:ascii="宋体" w:eastAsia="宋体" w:hAnsi="宋体"/>
          <w:sz w:val="24"/>
        </w:rPr>
        <w:t>主要指用户</w:t>
      </w:r>
      <w:proofErr w:type="gramStart"/>
      <w:r w:rsidRPr="00C47942">
        <w:rPr>
          <w:rFonts w:ascii="宋体" w:eastAsia="宋体" w:hAnsi="宋体"/>
          <w:sz w:val="24"/>
        </w:rPr>
        <w:t>在网购时</w:t>
      </w:r>
      <w:proofErr w:type="gramEnd"/>
      <w:r w:rsidRPr="00C47942">
        <w:rPr>
          <w:rFonts w:ascii="宋体" w:eastAsia="宋体" w:hAnsi="宋体"/>
          <w:sz w:val="24"/>
        </w:rPr>
        <w:t>的类目偏好，比如服饰类、箱包类、居家类、母婴类、洗护类、饮食类等。消费能力指用户的购买力，如果做得足够细致，可以把用户的实际消费水平和在每个类目的心理消费水平区分开，分别建立特征纬度。</w:t>
      </w:r>
      <w:r w:rsidRPr="000635CC">
        <w:rPr>
          <w:rFonts w:ascii="宋体" w:eastAsia="宋体" w:hAnsi="宋体"/>
          <w:sz w:val="24"/>
        </w:rPr>
        <w:t>另外还可以加上用户的环境属性，比如当前时间、访问地点LBS特征、当地天气、节假日情况等。</w:t>
      </w:r>
    </w:p>
    <w:p w:rsidR="001A2522" w:rsidRPr="001A2522" w:rsidRDefault="001A2522" w:rsidP="001A2522">
      <w:pPr>
        <w:spacing w:line="360" w:lineRule="auto"/>
        <w:ind w:firstLineChars="200" w:firstLine="480"/>
        <w:jc w:val="left"/>
        <w:rPr>
          <w:rFonts w:ascii="宋体" w:eastAsia="宋体" w:hAnsi="宋体"/>
          <w:sz w:val="24"/>
        </w:rPr>
      </w:pPr>
      <w:r>
        <w:rPr>
          <w:rFonts w:ascii="宋体" w:eastAsia="宋体" w:hAnsi="宋体" w:hint="eastAsia"/>
          <w:sz w:val="24"/>
        </w:rPr>
        <w:t>基于大数据的</w:t>
      </w:r>
      <w:r w:rsidRPr="001A2522">
        <w:rPr>
          <w:rFonts w:ascii="宋体" w:eastAsia="宋体" w:hAnsi="宋体"/>
          <w:sz w:val="24"/>
        </w:rPr>
        <w:t>用户画像的生产过程，大致可以分为以下几步：</w:t>
      </w:r>
    </w:p>
    <w:p w:rsidR="001A2522" w:rsidRPr="001A2522" w:rsidRDefault="001A2522" w:rsidP="001A2522">
      <w:pPr>
        <w:pStyle w:val="ac"/>
        <w:numPr>
          <w:ilvl w:val="0"/>
          <w:numId w:val="2"/>
        </w:numPr>
        <w:spacing w:line="360" w:lineRule="auto"/>
        <w:ind w:firstLineChars="0"/>
        <w:jc w:val="left"/>
        <w:rPr>
          <w:rFonts w:ascii="宋体" w:eastAsia="宋体" w:hAnsi="宋体"/>
          <w:sz w:val="24"/>
        </w:rPr>
      </w:pPr>
      <w:r w:rsidRPr="001A2522">
        <w:rPr>
          <w:rFonts w:ascii="宋体" w:eastAsia="宋体" w:hAnsi="宋体"/>
          <w:sz w:val="24"/>
        </w:rPr>
        <w:t>用户建模，指确定提取的用户特征维度，和需要使用到的数据源。</w:t>
      </w:r>
    </w:p>
    <w:p w:rsidR="001A2522" w:rsidRPr="001A2522" w:rsidRDefault="001A2522" w:rsidP="001A2522">
      <w:pPr>
        <w:pStyle w:val="ac"/>
        <w:numPr>
          <w:ilvl w:val="0"/>
          <w:numId w:val="2"/>
        </w:numPr>
        <w:spacing w:line="360" w:lineRule="auto"/>
        <w:ind w:firstLineChars="0"/>
        <w:jc w:val="left"/>
        <w:rPr>
          <w:rFonts w:ascii="宋体" w:eastAsia="宋体" w:hAnsi="宋体"/>
          <w:sz w:val="24"/>
        </w:rPr>
      </w:pPr>
      <w:r w:rsidRPr="001A2522">
        <w:rPr>
          <w:rFonts w:ascii="宋体" w:eastAsia="宋体" w:hAnsi="宋体"/>
          <w:sz w:val="24"/>
        </w:rPr>
        <w:t>数据收集，通过数据收集工具，如Flume或自己写的脚本程序，把需要使用的数据统一存放到Hadoop集群。</w:t>
      </w:r>
    </w:p>
    <w:p w:rsidR="001A2522" w:rsidRPr="001A2522" w:rsidRDefault="001A2522" w:rsidP="001A2522">
      <w:pPr>
        <w:pStyle w:val="ac"/>
        <w:numPr>
          <w:ilvl w:val="0"/>
          <w:numId w:val="2"/>
        </w:numPr>
        <w:spacing w:line="360" w:lineRule="auto"/>
        <w:ind w:firstLineChars="0"/>
        <w:jc w:val="left"/>
        <w:rPr>
          <w:rFonts w:ascii="宋体" w:eastAsia="宋体" w:hAnsi="宋体"/>
          <w:sz w:val="24"/>
        </w:rPr>
      </w:pPr>
      <w:r w:rsidRPr="001A2522">
        <w:rPr>
          <w:rFonts w:ascii="宋体" w:eastAsia="宋体" w:hAnsi="宋体"/>
          <w:sz w:val="24"/>
        </w:rPr>
        <w:t>数据清理，数据清理的过程通常位于Hadoop集群，也有可能与数据收集同时进行，这一步的主要工作，是把收集到各种来源、杂乱无章的数据进行字段提取，得到关注的目标特征。</w:t>
      </w:r>
    </w:p>
    <w:p w:rsidR="001A2522" w:rsidRPr="001A2522" w:rsidRDefault="001A2522" w:rsidP="001A2522">
      <w:pPr>
        <w:pStyle w:val="ac"/>
        <w:numPr>
          <w:ilvl w:val="0"/>
          <w:numId w:val="2"/>
        </w:numPr>
        <w:spacing w:line="360" w:lineRule="auto"/>
        <w:ind w:firstLineChars="0"/>
        <w:jc w:val="left"/>
        <w:rPr>
          <w:rFonts w:ascii="宋体" w:eastAsia="宋体" w:hAnsi="宋体"/>
          <w:sz w:val="24"/>
        </w:rPr>
      </w:pPr>
      <w:r w:rsidRPr="001A2522">
        <w:rPr>
          <w:rFonts w:ascii="宋体" w:eastAsia="宋体" w:hAnsi="宋体"/>
          <w:sz w:val="24"/>
        </w:rPr>
        <w:t>模型训练，有些特征可能无法直接从数据清理得到，比如用户感兴趣的</w:t>
      </w:r>
      <w:r w:rsidRPr="001A2522">
        <w:rPr>
          <w:rFonts w:ascii="宋体" w:eastAsia="宋体" w:hAnsi="宋体"/>
          <w:sz w:val="24"/>
        </w:rPr>
        <w:lastRenderedPageBreak/>
        <w:t>内容或用户的消费水平，那么可以通过收集到的已知特征进行学习和预测。</w:t>
      </w:r>
    </w:p>
    <w:p w:rsidR="001A2522" w:rsidRPr="001A2522" w:rsidRDefault="001A2522" w:rsidP="001A2522">
      <w:pPr>
        <w:pStyle w:val="ac"/>
        <w:numPr>
          <w:ilvl w:val="0"/>
          <w:numId w:val="2"/>
        </w:numPr>
        <w:spacing w:line="360" w:lineRule="auto"/>
        <w:ind w:firstLineChars="0"/>
        <w:jc w:val="left"/>
        <w:rPr>
          <w:rFonts w:ascii="宋体" w:eastAsia="宋体" w:hAnsi="宋体"/>
          <w:sz w:val="24"/>
        </w:rPr>
      </w:pPr>
      <w:r w:rsidRPr="001A2522">
        <w:rPr>
          <w:rFonts w:ascii="宋体" w:eastAsia="宋体" w:hAnsi="宋体"/>
          <w:sz w:val="24"/>
        </w:rPr>
        <w:t>属性预测，利用训练得到的模型和用户的已知特征，预测用户的未知特征。</w:t>
      </w:r>
    </w:p>
    <w:p w:rsidR="001A2522" w:rsidRPr="001A2522" w:rsidRDefault="001A2522" w:rsidP="001A2522">
      <w:pPr>
        <w:pStyle w:val="ac"/>
        <w:numPr>
          <w:ilvl w:val="0"/>
          <w:numId w:val="2"/>
        </w:numPr>
        <w:spacing w:line="360" w:lineRule="auto"/>
        <w:ind w:firstLineChars="0"/>
        <w:jc w:val="left"/>
        <w:rPr>
          <w:rFonts w:ascii="宋体" w:eastAsia="宋体" w:hAnsi="宋体"/>
          <w:sz w:val="24"/>
        </w:rPr>
      </w:pPr>
      <w:r w:rsidRPr="001A2522">
        <w:rPr>
          <w:rFonts w:ascii="宋体" w:eastAsia="宋体" w:hAnsi="宋体"/>
          <w:sz w:val="24"/>
        </w:rPr>
        <w:t>数据合并，把用户通过各种数据源提取的特征进行合并，并给出一定的可信度。</w:t>
      </w:r>
    </w:p>
    <w:p w:rsidR="001A2522" w:rsidRPr="001A2522" w:rsidRDefault="001A2522" w:rsidP="001A2522">
      <w:pPr>
        <w:pStyle w:val="ac"/>
        <w:numPr>
          <w:ilvl w:val="0"/>
          <w:numId w:val="2"/>
        </w:numPr>
        <w:spacing w:line="360" w:lineRule="auto"/>
        <w:ind w:firstLineChars="0"/>
        <w:jc w:val="left"/>
        <w:rPr>
          <w:rFonts w:ascii="宋体" w:eastAsia="宋体" w:hAnsi="宋体"/>
          <w:sz w:val="24"/>
        </w:rPr>
      </w:pPr>
      <w:r w:rsidRPr="001A2522">
        <w:rPr>
          <w:rFonts w:ascii="宋体" w:eastAsia="宋体" w:hAnsi="宋体"/>
          <w:sz w:val="24"/>
        </w:rPr>
        <w:t>数据分发，对于合并后的结果数据，分发到精准营销、个性化推荐、CRM等各个平台，提供数据支持。</w:t>
      </w:r>
    </w:p>
    <w:p w:rsidR="001A2522" w:rsidRPr="001A2522" w:rsidRDefault="001A2522" w:rsidP="00060247">
      <w:pPr>
        <w:spacing w:line="360" w:lineRule="auto"/>
        <w:ind w:firstLineChars="200" w:firstLine="480"/>
        <w:jc w:val="left"/>
        <w:rPr>
          <w:rFonts w:ascii="宋体" w:eastAsia="宋体" w:hAnsi="宋体"/>
          <w:sz w:val="24"/>
        </w:rPr>
        <w:sectPr w:rsidR="001A2522" w:rsidRPr="001A2522">
          <w:pgSz w:w="11906" w:h="16838"/>
          <w:pgMar w:top="1440" w:right="1800" w:bottom="1440" w:left="1800" w:header="851" w:footer="992" w:gutter="0"/>
          <w:cols w:space="425"/>
          <w:docGrid w:type="lines" w:linePitch="312"/>
        </w:sectPr>
      </w:pPr>
    </w:p>
    <w:p w:rsidR="006E2952" w:rsidRDefault="006E2952" w:rsidP="006E2952">
      <w:pPr>
        <w:spacing w:line="360" w:lineRule="auto"/>
        <w:jc w:val="left"/>
        <w:outlineLvl w:val="0"/>
        <w:rPr>
          <w:rFonts w:ascii="黑体" w:eastAsia="黑体" w:hAnsi="黑体"/>
          <w:sz w:val="28"/>
        </w:rPr>
      </w:pPr>
      <w:bookmarkStart w:id="7" w:name="_Toc522736996"/>
      <w:r>
        <w:rPr>
          <w:rFonts w:ascii="黑体" w:eastAsia="黑体" w:hAnsi="黑体"/>
          <w:b/>
          <w:sz w:val="28"/>
        </w:rPr>
        <w:lastRenderedPageBreak/>
        <w:t>2.数据源与检索条件</w:t>
      </w:r>
      <w:bookmarkEnd w:id="7"/>
    </w:p>
    <w:p w:rsidR="006E2952" w:rsidRDefault="006E2952" w:rsidP="006E2952">
      <w:pPr>
        <w:spacing w:line="360" w:lineRule="auto"/>
        <w:jc w:val="left"/>
        <w:outlineLvl w:val="1"/>
        <w:rPr>
          <w:rFonts w:ascii="黑体" w:eastAsia="黑体" w:hAnsi="黑体"/>
          <w:sz w:val="28"/>
        </w:rPr>
      </w:pPr>
      <w:bookmarkStart w:id="8" w:name="_Toc522736997"/>
      <w:r>
        <w:rPr>
          <w:rFonts w:ascii="黑体" w:eastAsia="黑体" w:hAnsi="黑体"/>
          <w:b/>
          <w:sz w:val="28"/>
        </w:rPr>
        <w:t>2.1.数据源</w:t>
      </w:r>
      <w:bookmarkEnd w:id="8"/>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专利是一种最常见的技术创新成果，它能够反映各技术领域中技术活动的现状，又能够用来研究某个特定技术领域中技术活动的发展历史。汤森路透集团Thomson Innovation数据库，是全球领先的专利技术情报信息综合平台，整合了包括全球最为权威的、深加工的、高附加值的DERWENT WORLD PATENT INDEX(世界专利引文索引)和WEB OF SCIENCE(科技引文索引)等科技情报必备信息，并配备强大的检索系统和分析功能，帮助情报人员提高检索效率，提供信息资源，以帮助用户在知识产权和业务战略方面做出更快更准确的决策，是最具有权威的专利数据库之一，也是德温特分析家软件数据分析的数据源之一。而且引入了机构代码，避免了由于大公司不同的公司名称带来的漏检，数据库所有记录均经过专业人员高质量的标引，提高了查全率和查准率，从而提高了分析的精度。</w:t>
      </w:r>
    </w:p>
    <w:p w:rsidR="006E2952" w:rsidRDefault="006E2952" w:rsidP="006E2952">
      <w:pPr>
        <w:spacing w:line="360" w:lineRule="auto"/>
        <w:jc w:val="left"/>
        <w:outlineLvl w:val="1"/>
        <w:rPr>
          <w:rFonts w:ascii="黑体" w:eastAsia="黑体" w:hAnsi="黑体"/>
          <w:sz w:val="28"/>
        </w:rPr>
      </w:pPr>
      <w:bookmarkStart w:id="9" w:name="_Toc522736998"/>
      <w:r>
        <w:rPr>
          <w:rFonts w:ascii="黑体" w:eastAsia="黑体" w:hAnsi="黑体"/>
          <w:b/>
          <w:sz w:val="28"/>
        </w:rPr>
        <w:t>2.2.分析过程</w:t>
      </w:r>
      <w:bookmarkEnd w:id="9"/>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专利分析是在对专利文献进行筛选、鉴定、整理基础上，利用文献计量学方法，对其所含的各种信息要素进行统计、排序、对比、分析和研究，从而揭示专利文献的深层动态特征，了解技术、经济发展的历史及现状，进行技术评价和技术预测。本报告在执行专利分析过程中，主要经过数据检索获取、清洗加工、分析应用三个阶段，整体的专利分析过程如图1所示。数据检索获取是专利分析的基础性工作，从目标技术领域资料分析开始，选择检索平台，制定检索策略，试检索，评估检索结果，调整检索条件，到检索结果下载。清洗加工是为了保证分析结果的准确性而对数据进行的二次加工处理，比如申请机构、发明人名称规范，相关专利筛选，技术分类，专利的技术性、创新性、风险性标注。分析应用则是专利数据和专利分析价值的体现，分析的方法与应用的目的紧密相关，从基本的维度统计到文本挖掘、信息可视化技术的应用，以此提供管理决策、技术研发、法律诉讼等多个层次的支撑与服务。</w:t>
      </w:r>
    </w:p>
    <w:p w:rsidR="006E2952" w:rsidRDefault="006E2952" w:rsidP="006E2952">
      <w:pPr>
        <w:spacing w:line="360" w:lineRule="auto"/>
        <w:jc w:val="left"/>
        <w:rPr>
          <w:rFonts w:ascii="宋体" w:eastAsia="宋体" w:hAnsi="宋体"/>
          <w:sz w:val="24"/>
        </w:rPr>
      </w:pPr>
    </w:p>
    <w:p w:rsidR="006E2952" w:rsidRDefault="006E2952" w:rsidP="006E2952">
      <w:pPr>
        <w:spacing w:line="360" w:lineRule="auto"/>
        <w:jc w:val="center"/>
        <w:rPr>
          <w:rFonts w:ascii="宋体" w:eastAsia="宋体" w:hAnsi="宋体"/>
          <w:sz w:val="24"/>
        </w:rPr>
      </w:pPr>
      <w:r>
        <w:rPr>
          <w:rFonts w:ascii="宋体" w:eastAsia="宋体" w:hAnsi="宋体"/>
          <w:noProof/>
          <w:sz w:val="24"/>
        </w:rPr>
        <w:lastRenderedPageBreak/>
        <w:drawing>
          <wp:inline distT="0" distB="0" distL="0" distR="0" wp14:anchorId="76583D43" wp14:editId="32333B1C">
            <wp:extent cx="5274310" cy="4049395"/>
            <wp:effectExtent l="0" t="0" r="2540" b="8255"/>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4049395"/>
                    </a:xfrm>
                    <a:prstGeom prst="rect">
                      <a:avLst/>
                    </a:prstGeom>
                  </pic:spPr>
                </pic:pic>
              </a:graphicData>
            </a:graphic>
          </wp:inline>
        </w:drawing>
      </w:r>
    </w:p>
    <w:p w:rsidR="006E2952" w:rsidRDefault="006E2952" w:rsidP="006E2952">
      <w:pPr>
        <w:pStyle w:val="a9"/>
        <w:jc w:val="center"/>
      </w:pPr>
      <w:bookmarkStart w:id="10" w:name="_Toc522737051"/>
      <w:r>
        <w:t xml:space="preserve">Figure </w:t>
      </w:r>
      <w:r w:rsidR="00FC4B03">
        <w:fldChar w:fldCharType="begin"/>
      </w:r>
      <w:r w:rsidR="00FC4B03">
        <w:instrText xml:space="preserve"> SEQ Figure \* ARABIC </w:instrText>
      </w:r>
      <w:r w:rsidR="00FC4B03">
        <w:fldChar w:fldCharType="separate"/>
      </w:r>
      <w:r w:rsidR="00FC4B03">
        <w:rPr>
          <w:noProof/>
        </w:rPr>
        <w:t>1</w:t>
      </w:r>
      <w:r w:rsidR="00FC4B03">
        <w:rPr>
          <w:noProof/>
        </w:rPr>
        <w:fldChar w:fldCharType="end"/>
      </w:r>
      <w:r>
        <w:rPr>
          <w:rFonts w:hint="eastAsia"/>
        </w:rPr>
        <w:t>:</w:t>
      </w:r>
      <w:r>
        <w:rPr>
          <w:rFonts w:hint="eastAsia"/>
        </w:rPr>
        <w:t>专利分析过程</w:t>
      </w:r>
      <w:bookmarkEnd w:id="10"/>
    </w:p>
    <w:p w:rsidR="006E2952" w:rsidRDefault="006E2952" w:rsidP="006E2952">
      <w:pPr>
        <w:spacing w:line="360" w:lineRule="auto"/>
        <w:jc w:val="left"/>
        <w:outlineLvl w:val="1"/>
        <w:rPr>
          <w:rFonts w:ascii="黑体" w:eastAsia="黑体" w:hAnsi="黑体"/>
          <w:sz w:val="28"/>
        </w:rPr>
      </w:pPr>
      <w:bookmarkStart w:id="11" w:name="_Toc522736999"/>
      <w:r>
        <w:rPr>
          <w:rFonts w:ascii="黑体" w:eastAsia="黑体" w:hAnsi="黑体"/>
          <w:b/>
          <w:sz w:val="28"/>
        </w:rPr>
        <w:t>2.3.检索条件与结果</w:t>
      </w:r>
      <w:bookmarkEnd w:id="11"/>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专利文献：德温</w:t>
      </w:r>
      <w:proofErr w:type="gramStart"/>
      <w:r>
        <w:rPr>
          <w:rFonts w:ascii="宋体" w:eastAsia="宋体" w:hAnsi="宋体"/>
          <w:sz w:val="24"/>
        </w:rPr>
        <w:t>特</w:t>
      </w:r>
      <w:proofErr w:type="gramEnd"/>
      <w:r>
        <w:rPr>
          <w:rFonts w:ascii="宋体" w:eastAsia="宋体" w:hAnsi="宋体"/>
          <w:sz w:val="24"/>
        </w:rPr>
        <w:t>专利数据库</w:t>
      </w:r>
      <w:r w:rsidR="00AE4D6C">
        <w:rPr>
          <w:rStyle w:val="ae"/>
          <w:rFonts w:ascii="宋体" w:eastAsia="宋体" w:hAnsi="宋体"/>
          <w:sz w:val="24"/>
        </w:rPr>
        <w:footnoteReference w:id="1"/>
      </w:r>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检索时间：截止到</w:t>
      </w:r>
      <w:r w:rsidR="001A2522">
        <w:rPr>
          <w:rFonts w:ascii="宋体" w:eastAsia="宋体" w:hAnsi="宋体" w:hint="eastAsia"/>
          <w:sz w:val="24"/>
        </w:rPr>
        <w:t>2018</w:t>
      </w:r>
      <w:r>
        <w:rPr>
          <w:rFonts w:ascii="宋体" w:eastAsia="宋体" w:hAnsi="宋体"/>
          <w:sz w:val="24"/>
        </w:rPr>
        <w:t>年</w:t>
      </w:r>
      <w:r w:rsidR="001A2522">
        <w:rPr>
          <w:rFonts w:ascii="宋体" w:eastAsia="宋体" w:hAnsi="宋体" w:hint="eastAsia"/>
          <w:sz w:val="24"/>
        </w:rPr>
        <w:t>8</w:t>
      </w:r>
      <w:r>
        <w:rPr>
          <w:rFonts w:ascii="宋体" w:eastAsia="宋体" w:hAnsi="宋体"/>
          <w:sz w:val="24"/>
        </w:rPr>
        <w:t>月</w:t>
      </w:r>
      <w:r w:rsidR="001A2522">
        <w:rPr>
          <w:rFonts w:ascii="宋体" w:eastAsia="宋体" w:hAnsi="宋体" w:hint="eastAsia"/>
          <w:sz w:val="24"/>
        </w:rPr>
        <w:t>20</w:t>
      </w:r>
      <w:r>
        <w:rPr>
          <w:rFonts w:ascii="宋体" w:eastAsia="宋体" w:hAnsi="宋体"/>
          <w:sz w:val="24"/>
        </w:rPr>
        <w:t>日</w:t>
      </w:r>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检索条件：</w:t>
      </w:r>
    </w:p>
    <w:p w:rsidR="006E2952" w:rsidRDefault="006E2952" w:rsidP="006E2952">
      <w:pPr>
        <w:spacing w:line="360" w:lineRule="auto"/>
        <w:ind w:firstLineChars="200" w:firstLine="480"/>
        <w:jc w:val="center"/>
        <w:rPr>
          <w:rFonts w:ascii="宋体" w:eastAsia="宋体" w:hAnsi="宋体"/>
          <w:sz w:val="24"/>
        </w:rPr>
      </w:pPr>
      <w:r>
        <w:rPr>
          <w:rFonts w:ascii="宋体" w:eastAsia="宋体" w:hAnsi="宋体"/>
          <w:sz w:val="24"/>
        </w:rPr>
        <w:t>表1:检索策略表</w:t>
      </w:r>
    </w:p>
    <w:tbl>
      <w:tblPr>
        <w:tblStyle w:val="a3"/>
        <w:tblW w:w="0" w:type="auto"/>
        <w:tblLayout w:type="fixed"/>
        <w:tblLook w:val="04A0" w:firstRow="1" w:lastRow="0" w:firstColumn="1" w:lastColumn="0" w:noHBand="0" w:noVBand="1"/>
      </w:tblPr>
      <w:tblGrid>
        <w:gridCol w:w="2840"/>
        <w:gridCol w:w="2841"/>
        <w:gridCol w:w="2841"/>
      </w:tblGrid>
      <w:tr w:rsidR="006E2952" w:rsidTr="006E2952">
        <w:tc>
          <w:tcPr>
            <w:tcW w:w="2840" w:type="dxa"/>
          </w:tcPr>
          <w:p w:rsidR="006E2952" w:rsidRDefault="006E2952" w:rsidP="006E2952">
            <w:pPr>
              <w:spacing w:line="360" w:lineRule="auto"/>
              <w:jc w:val="center"/>
              <w:rPr>
                <w:rFonts w:ascii="宋体" w:eastAsia="宋体" w:hAnsi="宋体"/>
                <w:sz w:val="24"/>
              </w:rPr>
            </w:pPr>
            <w:r>
              <w:rPr>
                <w:rFonts w:ascii="宋体" w:eastAsia="宋体" w:hAnsi="宋体" w:hint="eastAsia"/>
                <w:sz w:val="24"/>
              </w:rPr>
              <w:t>编号</w:t>
            </w:r>
          </w:p>
        </w:tc>
        <w:tc>
          <w:tcPr>
            <w:tcW w:w="2841" w:type="dxa"/>
          </w:tcPr>
          <w:p w:rsidR="006E2952" w:rsidRDefault="006E2952" w:rsidP="006E2952">
            <w:pPr>
              <w:spacing w:line="360" w:lineRule="auto"/>
              <w:jc w:val="center"/>
              <w:rPr>
                <w:rFonts w:ascii="宋体" w:eastAsia="宋体" w:hAnsi="宋体"/>
                <w:sz w:val="24"/>
              </w:rPr>
            </w:pPr>
            <w:r>
              <w:rPr>
                <w:rFonts w:ascii="宋体" w:eastAsia="宋体" w:hAnsi="宋体" w:hint="eastAsia"/>
                <w:sz w:val="24"/>
              </w:rPr>
              <w:t>检索策略</w:t>
            </w:r>
          </w:p>
        </w:tc>
        <w:tc>
          <w:tcPr>
            <w:tcW w:w="2841" w:type="dxa"/>
          </w:tcPr>
          <w:p w:rsidR="006E2952" w:rsidRDefault="006E2952" w:rsidP="006E2952">
            <w:pPr>
              <w:spacing w:line="360" w:lineRule="auto"/>
              <w:jc w:val="center"/>
              <w:rPr>
                <w:rFonts w:ascii="宋体" w:eastAsia="宋体" w:hAnsi="宋体"/>
                <w:sz w:val="24"/>
              </w:rPr>
            </w:pPr>
            <w:r>
              <w:rPr>
                <w:rFonts w:ascii="宋体" w:eastAsia="宋体" w:hAnsi="宋体" w:hint="eastAsia"/>
                <w:sz w:val="24"/>
              </w:rPr>
              <w:t>专利</w:t>
            </w:r>
            <w:r w:rsidR="00F47C8D">
              <w:rPr>
                <w:rFonts w:ascii="宋体" w:eastAsia="宋体" w:hAnsi="宋体" w:hint="eastAsia"/>
                <w:sz w:val="24"/>
              </w:rPr>
              <w:t>家族</w:t>
            </w:r>
            <w:r>
              <w:rPr>
                <w:rFonts w:ascii="宋体" w:eastAsia="宋体" w:hAnsi="宋体" w:hint="eastAsia"/>
                <w:sz w:val="24"/>
              </w:rPr>
              <w:t>数量</w:t>
            </w:r>
          </w:p>
        </w:tc>
      </w:tr>
      <w:tr w:rsidR="006E2952" w:rsidTr="006E2952">
        <w:tc>
          <w:tcPr>
            <w:tcW w:w="2840" w:type="dxa"/>
          </w:tcPr>
          <w:p w:rsidR="006E2952" w:rsidRDefault="001C4801" w:rsidP="006E2952">
            <w:pPr>
              <w:spacing w:line="360" w:lineRule="auto"/>
              <w:jc w:val="center"/>
              <w:rPr>
                <w:rFonts w:ascii="宋体" w:eastAsia="宋体" w:hAnsi="宋体"/>
                <w:sz w:val="24"/>
              </w:rPr>
            </w:pPr>
            <w:r>
              <w:rPr>
                <w:rFonts w:ascii="宋体" w:eastAsia="宋体" w:hAnsi="宋体" w:hint="eastAsia"/>
                <w:sz w:val="24"/>
              </w:rPr>
              <w:t>1</w:t>
            </w:r>
          </w:p>
        </w:tc>
        <w:tc>
          <w:tcPr>
            <w:tcW w:w="2841" w:type="dxa"/>
          </w:tcPr>
          <w:p w:rsidR="006E2952" w:rsidRDefault="00E834D4" w:rsidP="006E2952">
            <w:pPr>
              <w:spacing w:line="360" w:lineRule="auto"/>
              <w:jc w:val="center"/>
              <w:rPr>
                <w:rFonts w:ascii="宋体" w:eastAsia="宋体" w:hAnsi="宋体"/>
                <w:sz w:val="24"/>
              </w:rPr>
            </w:pPr>
            <w:r>
              <w:rPr>
                <w:rFonts w:ascii="宋体" w:eastAsia="宋体" w:hAnsi="宋体" w:hint="eastAsia"/>
                <w:sz w:val="24"/>
              </w:rPr>
              <w:t>XXX</w:t>
            </w:r>
          </w:p>
        </w:tc>
        <w:tc>
          <w:tcPr>
            <w:tcW w:w="2841" w:type="dxa"/>
          </w:tcPr>
          <w:p w:rsidR="006E2952" w:rsidRDefault="00E834D4" w:rsidP="006E2952">
            <w:pPr>
              <w:spacing w:line="360" w:lineRule="auto"/>
              <w:jc w:val="center"/>
              <w:rPr>
                <w:rFonts w:ascii="宋体" w:eastAsia="宋体" w:hAnsi="宋体"/>
                <w:sz w:val="24"/>
              </w:rPr>
            </w:pPr>
            <w:r>
              <w:rPr>
                <w:rFonts w:ascii="宋体" w:eastAsia="宋体" w:hAnsi="宋体" w:hint="eastAsia"/>
                <w:sz w:val="24"/>
              </w:rPr>
              <w:t>A</w:t>
            </w:r>
          </w:p>
        </w:tc>
      </w:tr>
      <w:tr w:rsidR="006E2952" w:rsidTr="006E2952">
        <w:tc>
          <w:tcPr>
            <w:tcW w:w="2840" w:type="dxa"/>
          </w:tcPr>
          <w:p w:rsidR="006E2952" w:rsidRDefault="001C4801" w:rsidP="006E2952">
            <w:pPr>
              <w:spacing w:line="360" w:lineRule="auto"/>
              <w:jc w:val="center"/>
              <w:rPr>
                <w:rFonts w:ascii="宋体" w:eastAsia="宋体" w:hAnsi="宋体"/>
                <w:sz w:val="24"/>
              </w:rPr>
            </w:pPr>
            <w:r>
              <w:rPr>
                <w:rFonts w:ascii="宋体" w:eastAsia="宋体" w:hAnsi="宋体" w:hint="eastAsia"/>
                <w:sz w:val="24"/>
              </w:rPr>
              <w:t>2</w:t>
            </w:r>
          </w:p>
        </w:tc>
        <w:tc>
          <w:tcPr>
            <w:tcW w:w="2841" w:type="dxa"/>
          </w:tcPr>
          <w:p w:rsidR="006E2952" w:rsidRDefault="00E834D4" w:rsidP="006E2952">
            <w:pPr>
              <w:spacing w:line="360" w:lineRule="auto"/>
              <w:jc w:val="center"/>
              <w:rPr>
                <w:rFonts w:ascii="宋体" w:eastAsia="宋体" w:hAnsi="宋体"/>
                <w:sz w:val="24"/>
              </w:rPr>
            </w:pPr>
            <w:r>
              <w:rPr>
                <w:rFonts w:ascii="宋体" w:eastAsia="宋体" w:hAnsi="宋体" w:hint="eastAsia"/>
                <w:sz w:val="24"/>
              </w:rPr>
              <w:t>XXX</w:t>
            </w:r>
          </w:p>
        </w:tc>
        <w:tc>
          <w:tcPr>
            <w:tcW w:w="2841" w:type="dxa"/>
          </w:tcPr>
          <w:p w:rsidR="006E2952" w:rsidRDefault="00E834D4" w:rsidP="006E2952">
            <w:pPr>
              <w:spacing w:line="360" w:lineRule="auto"/>
              <w:jc w:val="center"/>
              <w:rPr>
                <w:rFonts w:ascii="宋体" w:eastAsia="宋体" w:hAnsi="宋体"/>
                <w:sz w:val="24"/>
              </w:rPr>
            </w:pPr>
            <w:r>
              <w:rPr>
                <w:rFonts w:ascii="宋体" w:eastAsia="宋体" w:hAnsi="宋体" w:hint="eastAsia"/>
                <w:sz w:val="24"/>
              </w:rPr>
              <w:t>B</w:t>
            </w:r>
          </w:p>
        </w:tc>
      </w:tr>
      <w:tr w:rsidR="006E2952" w:rsidTr="006E2952">
        <w:tc>
          <w:tcPr>
            <w:tcW w:w="2840" w:type="dxa"/>
          </w:tcPr>
          <w:p w:rsidR="006E2952" w:rsidRDefault="001C4801" w:rsidP="006E2952">
            <w:pPr>
              <w:spacing w:line="360" w:lineRule="auto"/>
              <w:jc w:val="center"/>
              <w:rPr>
                <w:rFonts w:ascii="宋体" w:eastAsia="宋体" w:hAnsi="宋体"/>
                <w:sz w:val="24"/>
              </w:rPr>
            </w:pPr>
            <w:r>
              <w:rPr>
                <w:rFonts w:ascii="宋体" w:eastAsia="宋体" w:hAnsi="宋体" w:hint="eastAsia"/>
                <w:sz w:val="24"/>
              </w:rPr>
              <w:t>3</w:t>
            </w:r>
          </w:p>
        </w:tc>
        <w:tc>
          <w:tcPr>
            <w:tcW w:w="2841" w:type="dxa"/>
          </w:tcPr>
          <w:p w:rsidR="006E2952" w:rsidRDefault="00E834D4" w:rsidP="006E2952">
            <w:pPr>
              <w:spacing w:line="360" w:lineRule="auto"/>
              <w:jc w:val="center"/>
              <w:rPr>
                <w:rFonts w:ascii="宋体" w:eastAsia="宋体" w:hAnsi="宋体"/>
                <w:sz w:val="24"/>
              </w:rPr>
            </w:pPr>
            <w:r>
              <w:rPr>
                <w:rFonts w:ascii="宋体" w:eastAsia="宋体" w:hAnsi="宋体" w:hint="eastAsia"/>
                <w:sz w:val="24"/>
              </w:rPr>
              <w:t>XXX</w:t>
            </w:r>
          </w:p>
        </w:tc>
        <w:tc>
          <w:tcPr>
            <w:tcW w:w="2841" w:type="dxa"/>
          </w:tcPr>
          <w:p w:rsidR="006E2952" w:rsidRDefault="00E834D4" w:rsidP="006E2952">
            <w:pPr>
              <w:spacing w:line="360" w:lineRule="auto"/>
              <w:jc w:val="center"/>
              <w:rPr>
                <w:rFonts w:ascii="宋体" w:eastAsia="宋体" w:hAnsi="宋体"/>
                <w:sz w:val="24"/>
              </w:rPr>
            </w:pPr>
            <w:r>
              <w:rPr>
                <w:rFonts w:ascii="宋体" w:eastAsia="宋体" w:hAnsi="宋体" w:hint="eastAsia"/>
                <w:sz w:val="24"/>
              </w:rPr>
              <w:t>C</w:t>
            </w:r>
          </w:p>
        </w:tc>
      </w:tr>
      <w:tr w:rsidR="006E2952" w:rsidTr="006E2952">
        <w:tc>
          <w:tcPr>
            <w:tcW w:w="2840" w:type="dxa"/>
          </w:tcPr>
          <w:p w:rsidR="006E2952" w:rsidRDefault="00F47C8D" w:rsidP="006E2952">
            <w:pPr>
              <w:spacing w:line="360" w:lineRule="auto"/>
              <w:jc w:val="center"/>
              <w:rPr>
                <w:rFonts w:ascii="宋体" w:eastAsia="宋体" w:hAnsi="宋体"/>
                <w:sz w:val="24"/>
              </w:rPr>
            </w:pPr>
            <w:r>
              <w:rPr>
                <w:rFonts w:ascii="宋体" w:eastAsia="宋体" w:hAnsi="宋体" w:hint="eastAsia"/>
                <w:sz w:val="24"/>
              </w:rPr>
              <w:t>合计</w:t>
            </w:r>
          </w:p>
        </w:tc>
        <w:tc>
          <w:tcPr>
            <w:tcW w:w="2841" w:type="dxa"/>
          </w:tcPr>
          <w:p w:rsidR="006E2952" w:rsidRDefault="006E2952" w:rsidP="006E2952">
            <w:pPr>
              <w:spacing w:line="360" w:lineRule="auto"/>
              <w:jc w:val="center"/>
              <w:rPr>
                <w:rFonts w:ascii="宋体" w:eastAsia="宋体" w:hAnsi="宋体"/>
                <w:sz w:val="24"/>
              </w:rPr>
            </w:pPr>
          </w:p>
        </w:tc>
        <w:tc>
          <w:tcPr>
            <w:tcW w:w="2841" w:type="dxa"/>
          </w:tcPr>
          <w:p w:rsidR="006E2952" w:rsidRDefault="00F47C8D" w:rsidP="006E2952">
            <w:pPr>
              <w:spacing w:line="360" w:lineRule="auto"/>
              <w:jc w:val="center"/>
              <w:rPr>
                <w:rFonts w:ascii="宋体" w:eastAsia="宋体" w:hAnsi="宋体"/>
                <w:sz w:val="24"/>
              </w:rPr>
            </w:pPr>
            <w:r>
              <w:rPr>
                <w:rFonts w:ascii="宋体" w:eastAsia="宋体" w:hAnsi="宋体"/>
                <w:sz w:val="24"/>
              </w:rPr>
              <w:t>490</w:t>
            </w:r>
          </w:p>
        </w:tc>
      </w:tr>
    </w:tbl>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本报告中</w:t>
      </w:r>
      <w:r w:rsidR="00871741">
        <w:rPr>
          <w:rFonts w:ascii="宋体" w:eastAsia="宋体" w:hAnsi="宋体"/>
          <w:sz w:val="24"/>
        </w:rPr>
        <w:t>专利数量</w:t>
      </w:r>
      <w:r>
        <w:rPr>
          <w:rFonts w:ascii="宋体" w:eastAsia="宋体" w:hAnsi="宋体"/>
          <w:sz w:val="24"/>
        </w:rPr>
        <w:t>是指专利家族数量，一个家族包括若干同族专利。同族专利是指基于同一优先权文件，在不同国家或地区，以及地区间专利组织多次申请、多次公布或批准的内容相同或基本相同的一组专利文献。</w:t>
      </w:r>
    </w:p>
    <w:p w:rsidR="006E2952" w:rsidRDefault="006E2952" w:rsidP="006E2952">
      <w:pPr>
        <w:spacing w:line="360" w:lineRule="auto"/>
        <w:jc w:val="left"/>
        <w:outlineLvl w:val="1"/>
        <w:rPr>
          <w:rFonts w:ascii="黑体" w:eastAsia="黑体" w:hAnsi="黑体"/>
          <w:sz w:val="28"/>
        </w:rPr>
      </w:pPr>
      <w:bookmarkStart w:id="12" w:name="_Toc522737000"/>
      <w:r>
        <w:rPr>
          <w:rFonts w:ascii="黑体" w:eastAsia="黑体" w:hAnsi="黑体"/>
          <w:b/>
          <w:sz w:val="28"/>
        </w:rPr>
        <w:lastRenderedPageBreak/>
        <w:t>2.4.数据管理工具</w:t>
      </w:r>
      <w:bookmarkEnd w:id="12"/>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为了对本报告的专利数据进行更好的管理、维护和分析，设计专利数据库系统，该系统实现专利筛选、分类、标引、统计、查询等基本功能。关于该系统的具体功能页面参考如下截图2、图3所示。</w:t>
      </w:r>
    </w:p>
    <w:p w:rsidR="006E2952" w:rsidRDefault="006E2952" w:rsidP="006E2952">
      <w:pPr>
        <w:spacing w:line="360" w:lineRule="auto"/>
        <w:jc w:val="center"/>
        <w:rPr>
          <w:rFonts w:ascii="宋体" w:eastAsia="宋体" w:hAnsi="宋体"/>
          <w:sz w:val="24"/>
        </w:rPr>
      </w:pPr>
      <w:r>
        <w:rPr>
          <w:rFonts w:ascii="宋体" w:eastAsia="宋体" w:hAnsi="宋体"/>
          <w:noProof/>
          <w:sz w:val="24"/>
        </w:rPr>
        <w:drawing>
          <wp:inline distT="0" distB="0" distL="0" distR="0" wp14:anchorId="726F801A" wp14:editId="3A926AF8">
            <wp:extent cx="5274310" cy="2907030"/>
            <wp:effectExtent l="0" t="0" r="2540" b="762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907030"/>
                    </a:xfrm>
                    <a:prstGeom prst="rect">
                      <a:avLst/>
                    </a:prstGeom>
                  </pic:spPr>
                </pic:pic>
              </a:graphicData>
            </a:graphic>
          </wp:inline>
        </w:drawing>
      </w:r>
    </w:p>
    <w:p w:rsidR="006E2952" w:rsidRDefault="006E2952" w:rsidP="006E2952">
      <w:pPr>
        <w:pStyle w:val="a9"/>
        <w:jc w:val="center"/>
      </w:pPr>
      <w:bookmarkStart w:id="13" w:name="_Toc522737052"/>
      <w:r>
        <w:t xml:space="preserve">Figure </w:t>
      </w:r>
      <w:r w:rsidR="00FC4B03">
        <w:fldChar w:fldCharType="begin"/>
      </w:r>
      <w:r w:rsidR="00FC4B03">
        <w:instrText xml:space="preserve"> SEQ Figure \* ARABIC </w:instrText>
      </w:r>
      <w:r w:rsidR="00FC4B03">
        <w:fldChar w:fldCharType="separate"/>
      </w:r>
      <w:r w:rsidR="00FC4B03">
        <w:rPr>
          <w:noProof/>
        </w:rPr>
        <w:t>2</w:t>
      </w:r>
      <w:r w:rsidR="00FC4B03">
        <w:rPr>
          <w:noProof/>
        </w:rPr>
        <w:fldChar w:fldCharType="end"/>
      </w:r>
      <w:r>
        <w:rPr>
          <w:rFonts w:hint="eastAsia"/>
        </w:rPr>
        <w:t>:</w:t>
      </w:r>
      <w:r>
        <w:rPr>
          <w:rFonts w:hint="eastAsia"/>
        </w:rPr>
        <w:t>专利数据库系统主页面</w:t>
      </w:r>
      <w:bookmarkEnd w:id="13"/>
    </w:p>
    <w:p w:rsidR="006E2952" w:rsidRDefault="006E2952" w:rsidP="006E2952">
      <w:pPr>
        <w:jc w:val="center"/>
      </w:pPr>
      <w:r>
        <w:rPr>
          <w:noProof/>
        </w:rPr>
        <w:drawing>
          <wp:inline distT="0" distB="0" distL="0" distR="0" wp14:anchorId="1E1E79CC" wp14:editId="12334873">
            <wp:extent cx="5274310" cy="3244850"/>
            <wp:effectExtent l="0" t="0" r="2540" b="0"/>
            <wp:docPr id="3" name="图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244850"/>
                    </a:xfrm>
                    <a:prstGeom prst="rect">
                      <a:avLst/>
                    </a:prstGeom>
                  </pic:spPr>
                </pic:pic>
              </a:graphicData>
            </a:graphic>
          </wp:inline>
        </w:drawing>
      </w:r>
    </w:p>
    <w:p w:rsidR="006E2952" w:rsidRDefault="006E2952" w:rsidP="006E2952">
      <w:pPr>
        <w:pStyle w:val="a9"/>
        <w:jc w:val="center"/>
      </w:pPr>
      <w:bookmarkStart w:id="14" w:name="_Toc522737053"/>
      <w:r>
        <w:t xml:space="preserve">Figure </w:t>
      </w:r>
      <w:r w:rsidR="00FC4B03">
        <w:fldChar w:fldCharType="begin"/>
      </w:r>
      <w:r w:rsidR="00FC4B03">
        <w:instrText xml:space="preserve"> SEQ Figure \* ARABIC </w:instrText>
      </w:r>
      <w:r w:rsidR="00FC4B03">
        <w:fldChar w:fldCharType="separate"/>
      </w:r>
      <w:r w:rsidR="00FC4B03">
        <w:rPr>
          <w:noProof/>
        </w:rPr>
        <w:t>3</w:t>
      </w:r>
      <w:r w:rsidR="00FC4B03">
        <w:rPr>
          <w:noProof/>
        </w:rPr>
        <w:fldChar w:fldCharType="end"/>
      </w:r>
      <w:r>
        <w:rPr>
          <w:rFonts w:hint="eastAsia"/>
        </w:rPr>
        <w:t>:</w:t>
      </w:r>
      <w:r>
        <w:rPr>
          <w:rFonts w:hint="eastAsia"/>
        </w:rPr>
        <w:t>专利数据库系统数据筛选页面</w:t>
      </w:r>
      <w:bookmarkEnd w:id="14"/>
    </w:p>
    <w:p w:rsidR="006E2952" w:rsidRDefault="006E2952" w:rsidP="006E2952">
      <w:pPr>
        <w:spacing w:line="360" w:lineRule="auto"/>
        <w:jc w:val="left"/>
        <w:outlineLvl w:val="1"/>
        <w:rPr>
          <w:rFonts w:ascii="黑体" w:eastAsia="黑体" w:hAnsi="黑体"/>
          <w:sz w:val="28"/>
        </w:rPr>
      </w:pPr>
      <w:bookmarkStart w:id="15" w:name="_Toc522737001"/>
      <w:r>
        <w:rPr>
          <w:rFonts w:ascii="黑体" w:eastAsia="黑体" w:hAnsi="黑体"/>
          <w:b/>
          <w:sz w:val="28"/>
        </w:rPr>
        <w:t>2.5.数据分析工具</w:t>
      </w:r>
      <w:bookmarkEnd w:id="15"/>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随着信息技术的发展，文本挖掘和信息可视化技术已被应用到情报分析领域。</w:t>
      </w:r>
      <w:r>
        <w:rPr>
          <w:rFonts w:ascii="宋体" w:eastAsia="宋体" w:hAnsi="宋体"/>
          <w:sz w:val="24"/>
        </w:rPr>
        <w:lastRenderedPageBreak/>
        <w:t>本报告应用Excel和文献分析工具ITGInsight进行文献计量分析。ITGInsight，全称为“通用科技文本可视化挖掘系统”，也称“科研关系构建与可视化系统”，由北京正乙科技有限公司设计开发，该软件是一款高级的科技文本挖掘与可视化分析工具，主要针对科技文本，如专利、论文、报告、报刊等进行可视化的分析与挖掘，也可应用于微博、</w:t>
      </w:r>
      <w:proofErr w:type="gramStart"/>
      <w:r>
        <w:rPr>
          <w:rFonts w:ascii="宋体" w:eastAsia="宋体" w:hAnsi="宋体"/>
          <w:sz w:val="24"/>
        </w:rPr>
        <w:t>微信等</w:t>
      </w:r>
      <w:proofErr w:type="gramEnd"/>
      <w:r>
        <w:rPr>
          <w:rFonts w:ascii="宋体" w:eastAsia="宋体" w:hAnsi="宋体"/>
          <w:sz w:val="24"/>
        </w:rPr>
        <w:t>互联网文本数据可视化，可视化挖掘方法有合作关系可视化、同现关系可视化、耦合关系可视化、关联关系可视化、引证关系可视化、演化分析可视化，可视化输出包括网络图、热力图、世界地图、矩阵图、演化图、聚类图。该工具增强了对大规模数据的处理，将聚类分析、技术热力图、技术地形图、技术气象图整合到系统中。用户可应用该工具对SCI、CNKI、万方论文数据，德温</w:t>
      </w:r>
      <w:proofErr w:type="gramStart"/>
      <w:r>
        <w:rPr>
          <w:rFonts w:ascii="宋体" w:eastAsia="宋体" w:hAnsi="宋体"/>
          <w:sz w:val="24"/>
        </w:rPr>
        <w:t>特</w:t>
      </w:r>
      <w:proofErr w:type="gramEnd"/>
      <w:r>
        <w:rPr>
          <w:rFonts w:ascii="宋体" w:eastAsia="宋体" w:hAnsi="宋体"/>
          <w:sz w:val="24"/>
        </w:rPr>
        <w:t>专利、美国专利、中国专利、欧洲专利进行可视化挖掘，进而开展学术评价、技术监测、技术机会分析、竞争态势分析等科研管理与情报分析任务。同时，该工具也是一款综合的情报分析平台，提供除文本挖掘和可视化分析以外的基本维度统计、excel和word报表、ppt自动报告等辅助功能。该系统支持用户自定义格式的任何文本数据、图形数据，并提供与情报分析工具Vosviewer、复杂网络工具Pajeck、Ucnet的数据接口。关于该软的更多信息请查看www.zginsight.com或www.zginsight.sxl.cn</w:t>
      </w:r>
    </w:p>
    <w:p w:rsidR="006E2952" w:rsidRDefault="006E2952" w:rsidP="006E2952">
      <w:pPr>
        <w:spacing w:line="360" w:lineRule="auto"/>
        <w:ind w:firstLineChars="200" w:firstLine="480"/>
        <w:jc w:val="left"/>
        <w:rPr>
          <w:rFonts w:ascii="宋体" w:eastAsia="宋体" w:hAnsi="宋体"/>
          <w:sz w:val="24"/>
        </w:rPr>
        <w:sectPr w:rsidR="006E2952">
          <w:pgSz w:w="11906" w:h="16838"/>
          <w:pgMar w:top="1440" w:right="1800" w:bottom="1440" w:left="1800" w:header="851" w:footer="992" w:gutter="0"/>
          <w:cols w:space="425"/>
          <w:docGrid w:type="lines" w:linePitch="312"/>
        </w:sectPr>
      </w:pPr>
    </w:p>
    <w:p w:rsidR="00A16F77" w:rsidRDefault="00A16F77" w:rsidP="00A16F77">
      <w:pPr>
        <w:spacing w:line="360" w:lineRule="auto"/>
        <w:jc w:val="left"/>
        <w:outlineLvl w:val="0"/>
        <w:rPr>
          <w:rFonts w:ascii="黑体" w:eastAsia="黑体" w:hAnsi="黑体"/>
          <w:b/>
          <w:sz w:val="28"/>
        </w:rPr>
      </w:pPr>
      <w:bookmarkStart w:id="16" w:name="_Toc522354751"/>
      <w:bookmarkStart w:id="17" w:name="_Toc522737002"/>
      <w:r>
        <w:rPr>
          <w:rFonts w:ascii="黑体" w:eastAsia="黑体" w:hAnsi="黑体" w:hint="eastAsia"/>
          <w:b/>
          <w:sz w:val="28"/>
        </w:rPr>
        <w:lastRenderedPageBreak/>
        <w:t>3.专利宏观计量分析</w:t>
      </w:r>
      <w:bookmarkEnd w:id="16"/>
      <w:bookmarkEnd w:id="17"/>
    </w:p>
    <w:p w:rsidR="003644D0" w:rsidRDefault="003644D0" w:rsidP="003644D0">
      <w:pPr>
        <w:spacing w:line="360" w:lineRule="auto"/>
        <w:jc w:val="left"/>
        <w:outlineLvl w:val="1"/>
        <w:rPr>
          <w:rFonts w:ascii="黑体" w:eastAsia="黑体" w:hAnsi="黑体"/>
          <w:sz w:val="28"/>
        </w:rPr>
      </w:pPr>
      <w:bookmarkStart w:id="18" w:name="_Toc522354752"/>
      <w:bookmarkStart w:id="19" w:name="_Toc522737003"/>
      <w:r>
        <w:rPr>
          <w:rFonts w:ascii="黑体" w:eastAsia="黑体" w:hAnsi="黑体"/>
          <w:b/>
          <w:sz w:val="28"/>
        </w:rPr>
        <w:t>3</w:t>
      </w:r>
      <w:r>
        <w:rPr>
          <w:rFonts w:ascii="黑体" w:eastAsia="黑体" w:hAnsi="黑体" w:hint="eastAsia"/>
          <w:b/>
          <w:sz w:val="28"/>
        </w:rPr>
        <w:t>.1</w:t>
      </w:r>
      <w:r>
        <w:rPr>
          <w:rFonts w:ascii="黑体" w:eastAsia="黑体" w:hAnsi="黑体"/>
          <w:b/>
          <w:sz w:val="28"/>
        </w:rPr>
        <w:t>.</w:t>
      </w:r>
      <w:r>
        <w:rPr>
          <w:rFonts w:ascii="黑体" w:eastAsia="黑体" w:hAnsi="黑体" w:hint="eastAsia"/>
          <w:b/>
          <w:sz w:val="28"/>
        </w:rPr>
        <w:t>专利申请</w:t>
      </w:r>
      <w:r>
        <w:rPr>
          <w:rFonts w:ascii="黑体" w:eastAsia="黑体" w:hAnsi="黑体"/>
          <w:b/>
          <w:sz w:val="28"/>
        </w:rPr>
        <w:t>趋势</w:t>
      </w:r>
      <w:bookmarkEnd w:id="18"/>
      <w:bookmarkEnd w:id="19"/>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文献发表数量和发表时间趋势一定程度上可以反映出某学科或研究领域的发展状态、热度和趋势。根据专利文献中的申请日信息，统计出该技术主题历年的专利申请量及其增长率，如图1所示。历年专利申请量及其累积数量，如图2所示。由于专利申请到公开有一定的时间延迟，</w:t>
      </w:r>
      <w:r w:rsidR="00B40301">
        <w:rPr>
          <w:rFonts w:ascii="宋体" w:eastAsia="宋体" w:hAnsi="宋体" w:hint="eastAsia"/>
          <w:sz w:val="24"/>
        </w:rPr>
        <w:t>2017</w:t>
      </w:r>
      <w:r>
        <w:rPr>
          <w:rFonts w:ascii="宋体" w:eastAsia="宋体" w:hAnsi="宋体"/>
          <w:sz w:val="24"/>
        </w:rPr>
        <w:t>年的</w:t>
      </w:r>
      <w:r w:rsidR="00871741">
        <w:rPr>
          <w:rFonts w:ascii="宋体" w:eastAsia="宋体" w:hAnsi="宋体"/>
          <w:sz w:val="24"/>
        </w:rPr>
        <w:t>专利家族数量</w:t>
      </w:r>
      <w:r>
        <w:rPr>
          <w:rFonts w:ascii="宋体" w:eastAsia="宋体" w:hAnsi="宋体"/>
          <w:sz w:val="24"/>
        </w:rPr>
        <w:t>不能反应当年的真实专利情况，仅作参考。该技术主题专利</w:t>
      </w:r>
      <w:r w:rsidR="007C080B">
        <w:rPr>
          <w:rFonts w:ascii="宋体" w:eastAsia="宋体" w:hAnsi="宋体" w:hint="eastAsia"/>
          <w:sz w:val="24"/>
        </w:rPr>
        <w:t>家族</w:t>
      </w:r>
      <w:r>
        <w:rPr>
          <w:rFonts w:ascii="宋体" w:eastAsia="宋体" w:hAnsi="宋体"/>
          <w:sz w:val="24"/>
        </w:rPr>
        <w:t>总量</w:t>
      </w:r>
      <w:r w:rsidR="00B40301">
        <w:rPr>
          <w:rFonts w:ascii="宋体" w:eastAsia="宋体" w:hAnsi="宋体" w:hint="eastAsia"/>
          <w:sz w:val="24"/>
        </w:rPr>
        <w:t>490</w:t>
      </w:r>
      <w:r>
        <w:rPr>
          <w:rFonts w:ascii="宋体" w:eastAsia="宋体" w:hAnsi="宋体"/>
          <w:sz w:val="24"/>
        </w:rPr>
        <w:t>件，逐年递增趋势显著，</w:t>
      </w:r>
      <w:r w:rsidR="00D46035">
        <w:rPr>
          <w:rFonts w:ascii="宋体" w:eastAsia="宋体" w:hAnsi="宋体" w:hint="eastAsia"/>
          <w:sz w:val="24"/>
        </w:rPr>
        <w:t>1999</w:t>
      </w:r>
      <w:r>
        <w:rPr>
          <w:rFonts w:ascii="宋体" w:eastAsia="宋体" w:hAnsi="宋体"/>
          <w:sz w:val="24"/>
        </w:rPr>
        <w:t>年以后专利增加更明显。早期</w:t>
      </w:r>
      <w:r w:rsidR="00871741">
        <w:rPr>
          <w:rFonts w:ascii="宋体" w:eastAsia="宋体" w:hAnsi="宋体"/>
          <w:sz w:val="24"/>
        </w:rPr>
        <w:t>专利家族数量</w:t>
      </w:r>
      <w:r>
        <w:rPr>
          <w:rFonts w:ascii="宋体" w:eastAsia="宋体" w:hAnsi="宋体"/>
          <w:sz w:val="24"/>
        </w:rPr>
        <w:t>较少</w:t>
      </w:r>
      <w:r w:rsidR="007C080B">
        <w:rPr>
          <w:rFonts w:ascii="宋体" w:eastAsia="宋体" w:hAnsi="宋体" w:hint="eastAsia"/>
          <w:sz w:val="24"/>
        </w:rPr>
        <w:t>，</w:t>
      </w:r>
      <w:r>
        <w:rPr>
          <w:rFonts w:ascii="宋体" w:eastAsia="宋体" w:hAnsi="宋体"/>
          <w:sz w:val="24"/>
        </w:rPr>
        <w:t>波动较大，</w:t>
      </w:r>
      <w:r w:rsidR="00D46035">
        <w:rPr>
          <w:rFonts w:ascii="宋体" w:eastAsia="宋体" w:hAnsi="宋体" w:hint="eastAsia"/>
          <w:sz w:val="24"/>
        </w:rPr>
        <w:t>2009、2010、2011</w:t>
      </w:r>
      <w:r w:rsidR="00D46035">
        <w:rPr>
          <w:rFonts w:ascii="宋体" w:eastAsia="宋体" w:hAnsi="宋体"/>
          <w:sz w:val="24"/>
        </w:rPr>
        <w:t>专利波动</w:t>
      </w:r>
      <w:r w:rsidR="00D46035">
        <w:rPr>
          <w:rFonts w:ascii="宋体" w:eastAsia="宋体" w:hAnsi="宋体" w:hint="eastAsia"/>
          <w:sz w:val="24"/>
        </w:rPr>
        <w:t>也比较大</w:t>
      </w:r>
      <w:r>
        <w:rPr>
          <w:rFonts w:ascii="宋体" w:eastAsia="宋体" w:hAnsi="宋体"/>
          <w:sz w:val="24"/>
        </w:rPr>
        <w:t>。</w:t>
      </w:r>
      <w:r w:rsidR="00D46035">
        <w:rPr>
          <w:rFonts w:ascii="宋体" w:eastAsia="宋体" w:hAnsi="宋体" w:hint="eastAsia"/>
          <w:sz w:val="24"/>
        </w:rPr>
        <w:t>2012年以后增加迅速，在2013、2014、2015年专利家族数量都超过50项。</w:t>
      </w:r>
    </w:p>
    <w:p w:rsidR="006E2952" w:rsidRDefault="00B40301" w:rsidP="00B40301">
      <w:pPr>
        <w:spacing w:line="360" w:lineRule="auto"/>
        <w:jc w:val="left"/>
        <w:rPr>
          <w:rFonts w:ascii="宋体" w:eastAsia="宋体" w:hAnsi="宋体"/>
          <w:b/>
          <w:i/>
          <w:sz w:val="24"/>
        </w:rPr>
      </w:pPr>
      <w:r>
        <w:rPr>
          <w:noProof/>
        </w:rPr>
        <w:drawing>
          <wp:inline distT="0" distB="0" distL="0" distR="0" wp14:anchorId="546F263D" wp14:editId="471AD06B">
            <wp:extent cx="5538951" cy="3773214"/>
            <wp:effectExtent l="0" t="0" r="24130" b="1778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44D0" w:rsidRDefault="003644D0" w:rsidP="003644D0">
      <w:pPr>
        <w:pStyle w:val="a9"/>
        <w:jc w:val="center"/>
        <w:rPr>
          <w:rFonts w:ascii="宋体" w:eastAsia="宋体" w:hAnsi="宋体"/>
          <w:sz w:val="24"/>
        </w:rPr>
      </w:pPr>
      <w:bookmarkStart w:id="20" w:name="_Toc522478720"/>
      <w:bookmarkStart w:id="21" w:name="_Toc522737054"/>
      <w:r>
        <w:t xml:space="preserve">Figure </w:t>
      </w:r>
      <w:r w:rsidR="00FC4B03">
        <w:fldChar w:fldCharType="begin"/>
      </w:r>
      <w:r w:rsidR="00FC4B03">
        <w:instrText xml:space="preserve"> SEQ Figure \* ARABIC </w:instrText>
      </w:r>
      <w:r w:rsidR="00FC4B03">
        <w:fldChar w:fldCharType="separate"/>
      </w:r>
      <w:r w:rsidR="00FC4B03">
        <w:rPr>
          <w:noProof/>
        </w:rPr>
        <w:t>4</w:t>
      </w:r>
      <w:r w:rsidR="00FC4B03">
        <w:rPr>
          <w:noProof/>
        </w:rPr>
        <w:fldChar w:fldCharType="end"/>
      </w:r>
      <w:r>
        <w:rPr>
          <w:rFonts w:hint="eastAsia"/>
        </w:rPr>
        <w:t>：历年专利申请量与增长率</w:t>
      </w:r>
      <w:bookmarkEnd w:id="20"/>
      <w:bookmarkEnd w:id="21"/>
    </w:p>
    <w:p w:rsidR="003644D0" w:rsidRDefault="003644D0" w:rsidP="003644D0">
      <w:pPr>
        <w:spacing w:line="360" w:lineRule="auto"/>
        <w:ind w:firstLineChars="200" w:firstLine="480"/>
        <w:jc w:val="left"/>
        <w:rPr>
          <w:rFonts w:ascii="宋体" w:eastAsia="宋体" w:hAnsi="宋体"/>
          <w:sz w:val="24"/>
        </w:rPr>
      </w:pPr>
    </w:p>
    <w:p w:rsidR="003644D0" w:rsidRDefault="004B4889" w:rsidP="003644D0">
      <w:pPr>
        <w:keepNext/>
        <w:spacing w:line="360" w:lineRule="auto"/>
        <w:jc w:val="left"/>
      </w:pPr>
      <w:r>
        <w:rPr>
          <w:noProof/>
        </w:rPr>
        <w:lastRenderedPageBreak/>
        <w:drawing>
          <wp:inline distT="0" distB="0" distL="0" distR="0" wp14:anchorId="6ABA860A" wp14:editId="10B5206D">
            <wp:extent cx="5274310" cy="3435016"/>
            <wp:effectExtent l="0" t="0" r="21590" b="1333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44D0" w:rsidRDefault="003644D0" w:rsidP="003644D0">
      <w:pPr>
        <w:pStyle w:val="a9"/>
        <w:jc w:val="center"/>
      </w:pPr>
      <w:bookmarkStart w:id="22" w:name="_Toc522478721"/>
      <w:bookmarkStart w:id="23" w:name="_Toc522737055"/>
      <w:r>
        <w:t xml:space="preserve">Figure </w:t>
      </w:r>
      <w:r w:rsidR="00FC4B03">
        <w:fldChar w:fldCharType="begin"/>
      </w:r>
      <w:r w:rsidR="00FC4B03">
        <w:instrText xml:space="preserve"> SEQ Figure \* ARABIC </w:instrText>
      </w:r>
      <w:r w:rsidR="00FC4B03">
        <w:fldChar w:fldCharType="separate"/>
      </w:r>
      <w:r w:rsidR="00FC4B03">
        <w:rPr>
          <w:noProof/>
        </w:rPr>
        <w:t>5</w:t>
      </w:r>
      <w:r w:rsidR="00FC4B03">
        <w:rPr>
          <w:noProof/>
        </w:rPr>
        <w:fldChar w:fldCharType="end"/>
      </w:r>
      <w:r>
        <w:rPr>
          <w:rFonts w:hint="eastAsia"/>
        </w:rPr>
        <w:t>：历年专利申请量与累积专利申请量</w:t>
      </w:r>
      <w:bookmarkEnd w:id="22"/>
      <w:bookmarkEnd w:id="23"/>
    </w:p>
    <w:p w:rsidR="003644D0" w:rsidRPr="003644D0" w:rsidRDefault="003644D0" w:rsidP="003644D0">
      <w:pPr>
        <w:spacing w:line="360" w:lineRule="auto"/>
        <w:ind w:firstLineChars="200" w:firstLine="480"/>
        <w:jc w:val="left"/>
        <w:rPr>
          <w:rFonts w:ascii="宋体" w:eastAsia="宋体" w:hAnsi="宋体"/>
          <w:sz w:val="24"/>
        </w:rPr>
        <w:sectPr w:rsidR="003644D0" w:rsidRPr="003644D0">
          <w:pgSz w:w="11906" w:h="16838"/>
          <w:pgMar w:top="1440" w:right="1800" w:bottom="1440" w:left="1800" w:header="851" w:footer="992" w:gutter="0"/>
          <w:cols w:space="425"/>
          <w:docGrid w:type="lines" w:linePitch="312"/>
        </w:sectPr>
      </w:pPr>
    </w:p>
    <w:p w:rsidR="003644D0" w:rsidRDefault="003644D0" w:rsidP="003644D0">
      <w:pPr>
        <w:spacing w:line="360" w:lineRule="auto"/>
        <w:jc w:val="left"/>
        <w:outlineLvl w:val="1"/>
        <w:rPr>
          <w:rFonts w:ascii="黑体" w:eastAsia="黑体" w:hAnsi="黑体"/>
          <w:sz w:val="28"/>
        </w:rPr>
      </w:pPr>
      <w:bookmarkStart w:id="24" w:name="_Toc522354753"/>
      <w:bookmarkStart w:id="25" w:name="_Toc522737004"/>
      <w:r>
        <w:rPr>
          <w:rFonts w:ascii="黑体" w:eastAsia="黑体" w:hAnsi="黑体" w:hint="eastAsia"/>
          <w:b/>
          <w:sz w:val="28"/>
        </w:rPr>
        <w:lastRenderedPageBreak/>
        <w:t>3.2</w:t>
      </w:r>
      <w:r>
        <w:rPr>
          <w:rFonts w:ascii="黑体" w:eastAsia="黑体" w:hAnsi="黑体"/>
          <w:b/>
          <w:sz w:val="28"/>
        </w:rPr>
        <w:t>.技术生命周期分析</w:t>
      </w:r>
      <w:bookmarkEnd w:id="24"/>
      <w:bookmarkEnd w:id="25"/>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技术生命周期的概念源自产品生命周期。但与侧重产品和市场的视角相比，技术生命周期理论的出发和落脚点都是基于技术自身角度。技术生命周期细分为竞争影响力和产品与制造的整合两个维度，并以研究开发( 萌芽) 期、成长期、成熟期和衰退期四个阶段。除衡量单项技术随时间变动的发展趋势外，技术生命周期理论还可用于对同类技术市场总量变化或技术的性能进行评价。使用专利数据可以判断技术生命周期，其优点在于：专利包含许多隐性技术知识,透露出技术的发展脉络；专利能揭示技术的商业潜能,因为专利申请的前提是商业应用的可能；基于专利申请数据的技术生命周期分析比产品生命周期分析早；专利申请可以通过专利数据库容易且客观地衡量。</w:t>
      </w:r>
    </w:p>
    <w:p w:rsidR="006E2952" w:rsidRDefault="006E2952" w:rsidP="006E2952">
      <w:pPr>
        <w:spacing w:line="360" w:lineRule="auto"/>
        <w:ind w:firstLineChars="200" w:firstLine="480"/>
        <w:jc w:val="left"/>
        <w:rPr>
          <w:rFonts w:ascii="宋体" w:eastAsia="宋体" w:hAnsi="宋体"/>
          <w:sz w:val="24"/>
        </w:rPr>
      </w:pPr>
      <w:r>
        <w:rPr>
          <w:rFonts w:ascii="宋体" w:eastAsia="宋体" w:hAnsi="宋体"/>
          <w:sz w:val="24"/>
        </w:rPr>
        <w:t>根据历年专利申请数量与专利申请人数量的变化绘制技术生命周期图，如图3所示，判断该技术主题技术生命周期。对照标准的技术生命周期曲线，可知该技术主题目前处于</w:t>
      </w:r>
      <w:r w:rsidR="00D86C41">
        <w:rPr>
          <w:rFonts w:ascii="宋体" w:eastAsia="宋体" w:hAnsi="宋体" w:hint="eastAsia"/>
          <w:sz w:val="24"/>
        </w:rPr>
        <w:t>衰退</w:t>
      </w:r>
      <w:r>
        <w:rPr>
          <w:rFonts w:ascii="宋体" w:eastAsia="宋体" w:hAnsi="宋体"/>
          <w:sz w:val="24"/>
        </w:rPr>
        <w:t>期。</w:t>
      </w:r>
    </w:p>
    <w:p w:rsidR="006E2952" w:rsidRDefault="003274C3" w:rsidP="00D86C41">
      <w:pPr>
        <w:spacing w:line="360" w:lineRule="auto"/>
        <w:jc w:val="center"/>
        <w:rPr>
          <w:rFonts w:ascii="宋体" w:eastAsia="宋体" w:hAnsi="宋体"/>
          <w:sz w:val="24"/>
        </w:rPr>
      </w:pPr>
      <w:r>
        <w:rPr>
          <w:noProof/>
        </w:rPr>
        <w:drawing>
          <wp:inline distT="0" distB="0" distL="0" distR="0" wp14:anchorId="0FA9B391" wp14:editId="7C5A7D77">
            <wp:extent cx="4838700" cy="3100388"/>
            <wp:effectExtent l="0" t="0" r="19050" b="2413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6C41" w:rsidRDefault="00D86C41" w:rsidP="00D86C41">
      <w:pPr>
        <w:pStyle w:val="a9"/>
        <w:jc w:val="center"/>
        <w:rPr>
          <w:rFonts w:ascii="宋体" w:eastAsia="宋体" w:hAnsi="宋体"/>
          <w:sz w:val="24"/>
        </w:rPr>
      </w:pPr>
      <w:bookmarkStart w:id="26" w:name="_Toc522478722"/>
      <w:bookmarkStart w:id="27" w:name="_Toc522737056"/>
      <w:r>
        <w:t xml:space="preserve">Figure </w:t>
      </w:r>
      <w:r w:rsidR="00FC4B03">
        <w:fldChar w:fldCharType="begin"/>
      </w:r>
      <w:r w:rsidR="00FC4B03">
        <w:instrText xml:space="preserve"> SEQ Figure \* ARABIC </w:instrText>
      </w:r>
      <w:r w:rsidR="00FC4B03">
        <w:fldChar w:fldCharType="separate"/>
      </w:r>
      <w:r w:rsidR="00FC4B03">
        <w:rPr>
          <w:noProof/>
        </w:rPr>
        <w:t>6</w:t>
      </w:r>
      <w:r w:rsidR="00FC4B03">
        <w:rPr>
          <w:noProof/>
        </w:rPr>
        <w:fldChar w:fldCharType="end"/>
      </w:r>
      <w:r>
        <w:rPr>
          <w:rFonts w:hint="eastAsia"/>
        </w:rPr>
        <w:t>：大数据画像技术发展周期</w:t>
      </w:r>
      <w:bookmarkEnd w:id="26"/>
      <w:bookmarkEnd w:id="27"/>
    </w:p>
    <w:p w:rsidR="00D86C41" w:rsidRDefault="00D86C41" w:rsidP="00D86C41">
      <w:pPr>
        <w:spacing w:line="360" w:lineRule="auto"/>
        <w:jc w:val="center"/>
        <w:rPr>
          <w:rFonts w:ascii="宋体" w:eastAsia="宋体" w:hAnsi="宋体"/>
          <w:sz w:val="24"/>
        </w:rPr>
      </w:pPr>
    </w:p>
    <w:p w:rsidR="003644D0" w:rsidRDefault="003644D0" w:rsidP="003644D0">
      <w:pPr>
        <w:spacing w:line="360" w:lineRule="auto"/>
        <w:jc w:val="left"/>
        <w:outlineLvl w:val="1"/>
        <w:rPr>
          <w:rFonts w:ascii="黑体" w:eastAsia="黑体" w:hAnsi="黑体"/>
          <w:sz w:val="28"/>
        </w:rPr>
      </w:pPr>
      <w:bookmarkStart w:id="28" w:name="_Toc522354754"/>
      <w:bookmarkStart w:id="29" w:name="_Toc522737005"/>
      <w:r>
        <w:rPr>
          <w:rFonts w:ascii="黑体" w:eastAsia="黑体" w:hAnsi="黑体" w:hint="eastAsia"/>
          <w:b/>
          <w:sz w:val="28"/>
        </w:rPr>
        <w:t>3.3.世界范围内各个国家专利受理分析</w:t>
      </w:r>
      <w:bookmarkEnd w:id="28"/>
      <w:bookmarkEnd w:id="29"/>
    </w:p>
    <w:p w:rsidR="003644D0" w:rsidRPr="00591A4E" w:rsidRDefault="003644D0" w:rsidP="003644D0">
      <w:pPr>
        <w:spacing w:line="360" w:lineRule="auto"/>
        <w:ind w:firstLineChars="200" w:firstLine="480"/>
        <w:jc w:val="left"/>
        <w:rPr>
          <w:rFonts w:ascii="宋体" w:eastAsia="宋体" w:hAnsi="宋体"/>
          <w:sz w:val="24"/>
        </w:rPr>
      </w:pPr>
      <w:r w:rsidRPr="00591A4E">
        <w:rPr>
          <w:rFonts w:ascii="宋体" w:eastAsia="宋体" w:hAnsi="宋体" w:hint="eastAsia"/>
          <w:sz w:val="24"/>
        </w:rPr>
        <w:t>（1）</w:t>
      </w:r>
      <w:r w:rsidRPr="00591A4E">
        <w:rPr>
          <w:rFonts w:ascii="宋体" w:eastAsia="宋体" w:hAnsi="宋体"/>
          <w:sz w:val="24"/>
        </w:rPr>
        <w:t>主要国家/地区专利受理数量</w:t>
      </w:r>
    </w:p>
    <w:p w:rsidR="00D86C41" w:rsidRDefault="00D86C41" w:rsidP="00D86C41">
      <w:pPr>
        <w:spacing w:line="360" w:lineRule="auto"/>
        <w:ind w:firstLineChars="200" w:firstLine="480"/>
        <w:jc w:val="left"/>
        <w:rPr>
          <w:rFonts w:ascii="宋体" w:eastAsia="宋体" w:hAnsi="宋体"/>
          <w:sz w:val="24"/>
        </w:rPr>
      </w:pPr>
      <w:r>
        <w:rPr>
          <w:rFonts w:ascii="宋体" w:eastAsia="宋体" w:hAnsi="宋体"/>
          <w:sz w:val="24"/>
        </w:rPr>
        <w:t>根据专利文献中的专利号信息，提取出各条专利文献的受理国家/地区，绘</w:t>
      </w:r>
      <w:r>
        <w:rPr>
          <w:rFonts w:ascii="宋体" w:eastAsia="宋体" w:hAnsi="宋体"/>
          <w:sz w:val="24"/>
        </w:rPr>
        <w:lastRenderedPageBreak/>
        <w:t>制专利受理国家/地区分布图，如图</w:t>
      </w:r>
      <w:r>
        <w:rPr>
          <w:rFonts w:ascii="宋体" w:eastAsia="宋体" w:hAnsi="宋体" w:hint="eastAsia"/>
          <w:sz w:val="24"/>
        </w:rPr>
        <w:t>7</w:t>
      </w:r>
      <w:r>
        <w:rPr>
          <w:rFonts w:ascii="宋体" w:eastAsia="宋体" w:hAnsi="宋体"/>
          <w:sz w:val="24"/>
        </w:rPr>
        <w:t>所示。图中节点为国家/地区名称，大小与</w:t>
      </w:r>
      <w:r>
        <w:rPr>
          <w:rFonts w:ascii="宋体" w:eastAsia="宋体" w:hAnsi="宋体" w:hint="eastAsia"/>
          <w:sz w:val="24"/>
        </w:rPr>
        <w:t>该国受理</w:t>
      </w:r>
      <w:r w:rsidR="00871741">
        <w:rPr>
          <w:rFonts w:ascii="宋体" w:eastAsia="宋体" w:hAnsi="宋体"/>
          <w:sz w:val="24"/>
        </w:rPr>
        <w:t>专利家族数量</w:t>
      </w:r>
      <w:r>
        <w:rPr>
          <w:rFonts w:ascii="宋体" w:eastAsia="宋体" w:hAnsi="宋体"/>
          <w:sz w:val="24"/>
        </w:rPr>
        <w:t>成正比，节点连线表</w:t>
      </w:r>
      <w:proofErr w:type="gramStart"/>
      <w:r>
        <w:rPr>
          <w:rFonts w:ascii="宋体" w:eastAsia="宋体" w:hAnsi="宋体"/>
          <w:sz w:val="24"/>
        </w:rPr>
        <w:t>示同时</w:t>
      </w:r>
      <w:proofErr w:type="gramEnd"/>
      <w:r>
        <w:rPr>
          <w:rFonts w:ascii="宋体" w:eastAsia="宋体" w:hAnsi="宋体"/>
          <w:sz w:val="24"/>
        </w:rPr>
        <w:t>在两个国家/地区进行专利申请的</w:t>
      </w:r>
      <w:r w:rsidR="00871741">
        <w:rPr>
          <w:rFonts w:ascii="宋体" w:eastAsia="宋体" w:hAnsi="宋体"/>
          <w:sz w:val="24"/>
        </w:rPr>
        <w:t>专利家族数量</w:t>
      </w:r>
      <w:r>
        <w:rPr>
          <w:rFonts w:ascii="宋体" w:eastAsia="宋体" w:hAnsi="宋体"/>
          <w:sz w:val="24"/>
        </w:rPr>
        <w:t>，连线粗细与同时申请的</w:t>
      </w:r>
      <w:r w:rsidR="00871741">
        <w:rPr>
          <w:rFonts w:ascii="宋体" w:eastAsia="宋体" w:hAnsi="宋体"/>
          <w:sz w:val="24"/>
        </w:rPr>
        <w:t>专利家族数量</w:t>
      </w:r>
      <w:r>
        <w:rPr>
          <w:rFonts w:ascii="宋体" w:eastAsia="宋体" w:hAnsi="宋体"/>
          <w:sz w:val="24"/>
        </w:rPr>
        <w:t>成正比。</w:t>
      </w:r>
    </w:p>
    <w:p w:rsidR="00D86C41" w:rsidRDefault="00BB7170" w:rsidP="00D86C41">
      <w:pPr>
        <w:spacing w:line="360" w:lineRule="auto"/>
        <w:jc w:val="left"/>
        <w:rPr>
          <w:rFonts w:ascii="宋体" w:eastAsia="宋体" w:hAnsi="宋体"/>
          <w:sz w:val="24"/>
        </w:rPr>
      </w:pPr>
      <w:r>
        <w:rPr>
          <w:noProof/>
        </w:rPr>
        <w:drawing>
          <wp:inline distT="0" distB="0" distL="0" distR="0" wp14:anchorId="368C3C7C" wp14:editId="3CF93D6F">
            <wp:extent cx="5274310" cy="238748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387480"/>
                    </a:xfrm>
                    <a:prstGeom prst="rect">
                      <a:avLst/>
                    </a:prstGeom>
                  </pic:spPr>
                </pic:pic>
              </a:graphicData>
            </a:graphic>
          </wp:inline>
        </w:drawing>
      </w:r>
    </w:p>
    <w:p w:rsidR="00D86C41" w:rsidRDefault="00D86C41" w:rsidP="00D86C41">
      <w:pPr>
        <w:pStyle w:val="a9"/>
        <w:jc w:val="center"/>
        <w:rPr>
          <w:rFonts w:ascii="宋体" w:eastAsia="宋体" w:hAnsi="宋体"/>
          <w:sz w:val="24"/>
        </w:rPr>
      </w:pPr>
      <w:bookmarkStart w:id="30" w:name="_Toc522478723"/>
      <w:bookmarkStart w:id="31" w:name="_Toc522737057"/>
      <w:r>
        <w:t xml:space="preserve">Figure </w:t>
      </w:r>
      <w:r w:rsidR="00FC4B03">
        <w:fldChar w:fldCharType="begin"/>
      </w:r>
      <w:r w:rsidR="00FC4B03">
        <w:instrText xml:space="preserve"> SEQ Figure \* ARABIC </w:instrText>
      </w:r>
      <w:r w:rsidR="00FC4B03">
        <w:fldChar w:fldCharType="separate"/>
      </w:r>
      <w:r w:rsidR="00FC4B03">
        <w:rPr>
          <w:noProof/>
        </w:rPr>
        <w:t>7</w:t>
      </w:r>
      <w:r w:rsidR="00FC4B03">
        <w:rPr>
          <w:noProof/>
        </w:rPr>
        <w:fldChar w:fldCharType="end"/>
      </w:r>
      <w:r>
        <w:rPr>
          <w:rFonts w:hint="eastAsia"/>
        </w:rPr>
        <w:t>：各个国家专利受理量</w:t>
      </w:r>
      <w:bookmarkEnd w:id="30"/>
      <w:bookmarkEnd w:id="31"/>
    </w:p>
    <w:p w:rsidR="003644D0" w:rsidRDefault="003644D0" w:rsidP="003644D0">
      <w:pPr>
        <w:spacing w:line="360" w:lineRule="auto"/>
        <w:ind w:firstLineChars="200" w:firstLine="480"/>
        <w:jc w:val="left"/>
        <w:rPr>
          <w:rFonts w:ascii="宋体" w:eastAsia="宋体" w:hAnsi="宋体"/>
          <w:sz w:val="24"/>
        </w:rPr>
      </w:pPr>
      <w:r>
        <w:rPr>
          <w:rFonts w:ascii="宋体" w:eastAsia="宋体" w:hAnsi="宋体"/>
          <w:sz w:val="24"/>
        </w:rPr>
        <w:t>据图可知，在美国受理的专利</w:t>
      </w:r>
      <w:r w:rsidR="007C080B">
        <w:rPr>
          <w:rFonts w:ascii="宋体" w:eastAsia="宋体" w:hAnsi="宋体" w:hint="eastAsia"/>
          <w:sz w:val="24"/>
        </w:rPr>
        <w:t>家族</w:t>
      </w:r>
      <w:r>
        <w:rPr>
          <w:rFonts w:ascii="宋体" w:eastAsia="宋体" w:hAnsi="宋体"/>
          <w:sz w:val="24"/>
        </w:rPr>
        <w:t>有308</w:t>
      </w:r>
      <w:r w:rsidR="00CA4B5A">
        <w:rPr>
          <w:rFonts w:ascii="宋体" w:eastAsia="宋体" w:hAnsi="宋体"/>
          <w:sz w:val="24"/>
        </w:rPr>
        <w:t>件，最多。说明专利权人对于美国市场比较重视，倾向于在美</w:t>
      </w:r>
      <w:r>
        <w:rPr>
          <w:rFonts w:ascii="宋体" w:eastAsia="宋体" w:hAnsi="宋体"/>
          <w:sz w:val="24"/>
        </w:rPr>
        <w:t>国进行专利申请。韩国第二，117件。</w:t>
      </w:r>
      <w:r w:rsidR="007C080B">
        <w:rPr>
          <w:rFonts w:ascii="宋体" w:eastAsia="宋体" w:hAnsi="宋体" w:hint="eastAsia"/>
          <w:sz w:val="24"/>
        </w:rPr>
        <w:t>世界知识产权组织</w:t>
      </w:r>
      <w:r>
        <w:rPr>
          <w:rFonts w:ascii="宋体" w:eastAsia="宋体" w:hAnsi="宋体"/>
          <w:sz w:val="24"/>
        </w:rPr>
        <w:t>受理数量也都超过62件。</w:t>
      </w:r>
      <w:r w:rsidR="00AF0765">
        <w:rPr>
          <w:rFonts w:ascii="宋体" w:eastAsia="宋体" w:hAnsi="宋体" w:hint="eastAsia"/>
          <w:sz w:val="24"/>
        </w:rPr>
        <w:t>我国受理的专利家族数为56件。</w:t>
      </w:r>
      <w:r>
        <w:rPr>
          <w:rFonts w:ascii="宋体" w:eastAsia="宋体" w:hAnsi="宋体"/>
          <w:sz w:val="24"/>
        </w:rPr>
        <w:t>根据图</w:t>
      </w:r>
      <w:r w:rsidR="00AF0765">
        <w:rPr>
          <w:rFonts w:ascii="宋体" w:eastAsia="宋体" w:hAnsi="宋体" w:hint="eastAsia"/>
          <w:sz w:val="24"/>
        </w:rPr>
        <w:t>8</w:t>
      </w:r>
      <w:r>
        <w:rPr>
          <w:rFonts w:ascii="宋体" w:eastAsia="宋体" w:hAnsi="宋体"/>
          <w:sz w:val="24"/>
        </w:rPr>
        <w:t>中的连接线可知，同时在</w:t>
      </w:r>
      <w:r>
        <w:rPr>
          <w:rFonts w:ascii="宋体" w:eastAsia="宋体" w:hAnsi="宋体" w:hint="eastAsia"/>
          <w:sz w:val="24"/>
        </w:rPr>
        <w:t>美</w:t>
      </w:r>
      <w:r>
        <w:rPr>
          <w:rFonts w:ascii="宋体" w:eastAsia="宋体" w:hAnsi="宋体"/>
          <w:sz w:val="24"/>
        </w:rPr>
        <w:t>国和</w:t>
      </w:r>
      <w:r>
        <w:rPr>
          <w:rFonts w:ascii="宋体" w:eastAsia="宋体" w:hAnsi="宋体" w:hint="eastAsia"/>
          <w:sz w:val="24"/>
        </w:rPr>
        <w:t>世界知识产权组织</w:t>
      </w:r>
      <w:r>
        <w:rPr>
          <w:rFonts w:ascii="宋体" w:eastAsia="宋体" w:hAnsi="宋体"/>
          <w:sz w:val="24"/>
        </w:rPr>
        <w:t>申请的专利</w:t>
      </w:r>
      <w:r w:rsidR="00AF0765">
        <w:rPr>
          <w:rFonts w:ascii="宋体" w:eastAsia="宋体" w:hAnsi="宋体" w:hint="eastAsia"/>
          <w:sz w:val="24"/>
        </w:rPr>
        <w:t>38</w:t>
      </w:r>
      <w:r>
        <w:rPr>
          <w:rFonts w:ascii="宋体" w:eastAsia="宋体" w:hAnsi="宋体"/>
          <w:sz w:val="24"/>
        </w:rPr>
        <w:t>件，同时在</w:t>
      </w:r>
      <w:r>
        <w:rPr>
          <w:rFonts w:ascii="宋体" w:eastAsia="宋体" w:hAnsi="宋体" w:hint="eastAsia"/>
          <w:sz w:val="24"/>
        </w:rPr>
        <w:t>美国</w:t>
      </w:r>
      <w:r>
        <w:rPr>
          <w:rFonts w:ascii="宋体" w:eastAsia="宋体" w:hAnsi="宋体"/>
          <w:sz w:val="24"/>
        </w:rPr>
        <w:t>和</w:t>
      </w:r>
      <w:r>
        <w:rPr>
          <w:rFonts w:ascii="宋体" w:eastAsia="宋体" w:hAnsi="宋体" w:hint="eastAsia"/>
          <w:sz w:val="24"/>
        </w:rPr>
        <w:t>欧洲</w:t>
      </w:r>
      <w:r>
        <w:rPr>
          <w:rFonts w:ascii="宋体" w:eastAsia="宋体" w:hAnsi="宋体"/>
          <w:sz w:val="24"/>
        </w:rPr>
        <w:t>专利局申请的专利</w:t>
      </w:r>
      <w:r w:rsidR="00AF0765">
        <w:rPr>
          <w:rFonts w:ascii="宋体" w:eastAsia="宋体" w:hAnsi="宋体" w:hint="eastAsia"/>
          <w:sz w:val="24"/>
        </w:rPr>
        <w:t>39</w:t>
      </w:r>
      <w:r>
        <w:rPr>
          <w:rFonts w:ascii="宋体" w:eastAsia="宋体" w:hAnsi="宋体"/>
          <w:sz w:val="24"/>
        </w:rPr>
        <w:t>件</w:t>
      </w:r>
      <w:r w:rsidR="00AF0765">
        <w:rPr>
          <w:rFonts w:ascii="宋体" w:eastAsia="宋体" w:hAnsi="宋体" w:hint="eastAsia"/>
          <w:sz w:val="24"/>
        </w:rPr>
        <w:t>，同时在美国和韩国申请的专利30件，同时在美国和日本申请的专利23件</w:t>
      </w:r>
      <w:r>
        <w:rPr>
          <w:rFonts w:ascii="宋体" w:eastAsia="宋体" w:hAnsi="宋体" w:hint="eastAsia"/>
          <w:sz w:val="24"/>
        </w:rPr>
        <w:t>。</w:t>
      </w:r>
      <w:r>
        <w:rPr>
          <w:rFonts w:ascii="宋体" w:eastAsia="宋体" w:hAnsi="宋体"/>
          <w:sz w:val="24"/>
        </w:rPr>
        <w:t>同时在</w:t>
      </w:r>
      <w:r>
        <w:rPr>
          <w:rFonts w:ascii="宋体" w:eastAsia="宋体" w:hAnsi="宋体" w:hint="eastAsia"/>
          <w:sz w:val="24"/>
        </w:rPr>
        <w:t>我国</w:t>
      </w:r>
      <w:r>
        <w:rPr>
          <w:rFonts w:ascii="宋体" w:eastAsia="宋体" w:hAnsi="宋体"/>
          <w:sz w:val="24"/>
        </w:rPr>
        <w:t>和</w:t>
      </w:r>
      <w:r>
        <w:rPr>
          <w:rFonts w:ascii="宋体" w:eastAsia="宋体" w:hAnsi="宋体" w:hint="eastAsia"/>
          <w:sz w:val="24"/>
        </w:rPr>
        <w:t>世界知识产权组织</w:t>
      </w:r>
      <w:r>
        <w:rPr>
          <w:rFonts w:ascii="宋体" w:eastAsia="宋体" w:hAnsi="宋体"/>
          <w:sz w:val="24"/>
        </w:rPr>
        <w:t>申请的专利</w:t>
      </w:r>
      <w:r>
        <w:rPr>
          <w:rFonts w:ascii="宋体" w:eastAsia="宋体" w:hAnsi="宋体" w:hint="eastAsia"/>
          <w:sz w:val="24"/>
        </w:rPr>
        <w:t>51</w:t>
      </w:r>
      <w:r>
        <w:rPr>
          <w:rFonts w:ascii="宋体" w:eastAsia="宋体" w:hAnsi="宋体"/>
          <w:sz w:val="24"/>
        </w:rPr>
        <w:t>件，同时在</w:t>
      </w:r>
      <w:r>
        <w:rPr>
          <w:rFonts w:ascii="宋体" w:eastAsia="宋体" w:hAnsi="宋体" w:hint="eastAsia"/>
          <w:sz w:val="24"/>
        </w:rPr>
        <w:t>我国</w:t>
      </w:r>
      <w:r>
        <w:rPr>
          <w:rFonts w:ascii="宋体" w:eastAsia="宋体" w:hAnsi="宋体"/>
          <w:sz w:val="24"/>
        </w:rPr>
        <w:t>和</w:t>
      </w:r>
      <w:r>
        <w:rPr>
          <w:rFonts w:ascii="宋体" w:eastAsia="宋体" w:hAnsi="宋体" w:hint="eastAsia"/>
          <w:sz w:val="24"/>
        </w:rPr>
        <w:t>欧洲专利局</w:t>
      </w:r>
      <w:r>
        <w:rPr>
          <w:rFonts w:ascii="宋体" w:eastAsia="宋体" w:hAnsi="宋体"/>
          <w:sz w:val="24"/>
        </w:rPr>
        <w:t>申请的专利</w:t>
      </w:r>
      <w:r w:rsidR="00AF0765">
        <w:rPr>
          <w:rFonts w:ascii="宋体" w:eastAsia="宋体" w:hAnsi="宋体" w:hint="eastAsia"/>
          <w:sz w:val="24"/>
        </w:rPr>
        <w:t>17</w:t>
      </w:r>
      <w:r>
        <w:rPr>
          <w:rFonts w:ascii="宋体" w:eastAsia="宋体" w:hAnsi="宋体"/>
          <w:sz w:val="24"/>
        </w:rPr>
        <w:t>件</w:t>
      </w:r>
      <w:r w:rsidR="00AF0765">
        <w:rPr>
          <w:rFonts w:ascii="宋体" w:eastAsia="宋体" w:hAnsi="宋体" w:hint="eastAsia"/>
          <w:sz w:val="24"/>
        </w:rPr>
        <w:t>，同时在我国和美国申请的专利29件，同时我国和韩国申请的专利18件</w:t>
      </w:r>
      <w:r>
        <w:rPr>
          <w:rFonts w:ascii="宋体" w:eastAsia="宋体" w:hAnsi="宋体"/>
          <w:sz w:val="24"/>
        </w:rPr>
        <w:t>。而在其他国家/地区同时申请专利的数量相对较少。不难看出，</w:t>
      </w:r>
      <w:r>
        <w:rPr>
          <w:rFonts w:ascii="宋体" w:eastAsia="宋体" w:hAnsi="宋体" w:hint="eastAsia"/>
          <w:sz w:val="24"/>
        </w:rPr>
        <w:t>美国</w:t>
      </w:r>
      <w:r>
        <w:rPr>
          <w:rFonts w:ascii="宋体" w:eastAsia="宋体" w:hAnsi="宋体"/>
          <w:sz w:val="24"/>
        </w:rPr>
        <w:t>市场对于专利权人的吸引力</w:t>
      </w:r>
      <w:r>
        <w:rPr>
          <w:rFonts w:ascii="宋体" w:eastAsia="宋体" w:hAnsi="宋体" w:hint="eastAsia"/>
          <w:sz w:val="24"/>
        </w:rPr>
        <w:t>最大，同时也注意到专利申请人对于中国市场的重视</w:t>
      </w:r>
      <w:r>
        <w:rPr>
          <w:rFonts w:ascii="宋体" w:eastAsia="宋体" w:hAnsi="宋体"/>
          <w:sz w:val="24"/>
        </w:rPr>
        <w:t>。图</w:t>
      </w:r>
      <w:r w:rsidR="00AF0765">
        <w:rPr>
          <w:rFonts w:ascii="宋体" w:eastAsia="宋体" w:hAnsi="宋体" w:hint="eastAsia"/>
          <w:sz w:val="24"/>
        </w:rPr>
        <w:t>9</w:t>
      </w:r>
      <w:r>
        <w:rPr>
          <w:rFonts w:ascii="宋体" w:eastAsia="宋体" w:hAnsi="宋体"/>
          <w:sz w:val="24"/>
        </w:rPr>
        <w:t>列出了排名前20位的国家/地区专利受理</w:t>
      </w:r>
      <w:r>
        <w:rPr>
          <w:rFonts w:ascii="宋体" w:eastAsia="宋体" w:hAnsi="宋体" w:hint="eastAsia"/>
          <w:sz w:val="24"/>
        </w:rPr>
        <w:t>量</w:t>
      </w:r>
      <w:r>
        <w:rPr>
          <w:rFonts w:ascii="宋体" w:eastAsia="宋体" w:hAnsi="宋体"/>
          <w:sz w:val="24"/>
        </w:rPr>
        <w:t>。</w:t>
      </w:r>
    </w:p>
    <w:p w:rsidR="003644D0" w:rsidRDefault="00541FC2" w:rsidP="003644D0">
      <w:pPr>
        <w:keepNext/>
        <w:spacing w:line="360" w:lineRule="auto"/>
        <w:jc w:val="left"/>
      </w:pPr>
      <w:r>
        <w:rPr>
          <w:noProof/>
        </w:rPr>
        <w:lastRenderedPageBreak/>
        <w:drawing>
          <wp:inline distT="0" distB="0" distL="0" distR="0" wp14:anchorId="40B6A3BD" wp14:editId="39B47063">
            <wp:extent cx="5274310" cy="3677829"/>
            <wp:effectExtent l="0" t="0" r="21590" b="1841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644D0" w:rsidRDefault="003644D0" w:rsidP="003644D0">
      <w:pPr>
        <w:pStyle w:val="a9"/>
        <w:jc w:val="center"/>
        <w:rPr>
          <w:rFonts w:ascii="宋体" w:eastAsia="宋体" w:hAnsi="宋体"/>
          <w:sz w:val="24"/>
        </w:rPr>
      </w:pPr>
      <w:bookmarkStart w:id="32" w:name="_Toc522478724"/>
      <w:bookmarkStart w:id="33" w:name="_Toc522737058"/>
      <w:r>
        <w:t xml:space="preserve">Figure </w:t>
      </w:r>
      <w:r w:rsidR="00FC4B03">
        <w:fldChar w:fldCharType="begin"/>
      </w:r>
      <w:r w:rsidR="00FC4B03">
        <w:instrText xml:space="preserve"> SEQ Figure \* ARABIC </w:instrText>
      </w:r>
      <w:r w:rsidR="00FC4B03">
        <w:fldChar w:fldCharType="separate"/>
      </w:r>
      <w:r w:rsidR="00FC4B03">
        <w:rPr>
          <w:noProof/>
        </w:rPr>
        <w:t>8</w:t>
      </w:r>
      <w:r w:rsidR="00FC4B03">
        <w:rPr>
          <w:noProof/>
        </w:rPr>
        <w:fldChar w:fldCharType="end"/>
      </w:r>
      <w:r>
        <w:rPr>
          <w:rFonts w:hint="eastAsia"/>
        </w:rPr>
        <w:t>：前</w:t>
      </w:r>
      <w:r w:rsidRPr="008B18E2">
        <w:rPr>
          <w:rFonts w:hint="eastAsia"/>
        </w:rPr>
        <w:t>20</w:t>
      </w:r>
      <w:r w:rsidRPr="008B18E2">
        <w:rPr>
          <w:rFonts w:hint="eastAsia"/>
        </w:rPr>
        <w:t>位的国家</w:t>
      </w:r>
      <w:r w:rsidRPr="008B18E2">
        <w:rPr>
          <w:rFonts w:hint="eastAsia"/>
        </w:rPr>
        <w:t>/</w:t>
      </w:r>
      <w:r w:rsidRPr="008B18E2">
        <w:rPr>
          <w:rFonts w:hint="eastAsia"/>
        </w:rPr>
        <w:t>地区专利受理</w:t>
      </w:r>
      <w:bookmarkEnd w:id="32"/>
      <w:bookmarkEnd w:id="33"/>
    </w:p>
    <w:p w:rsidR="003644D0" w:rsidRPr="00591A4E" w:rsidRDefault="003644D0" w:rsidP="003644D0">
      <w:pPr>
        <w:spacing w:line="360" w:lineRule="auto"/>
        <w:ind w:firstLineChars="200" w:firstLine="480"/>
        <w:jc w:val="left"/>
        <w:rPr>
          <w:rFonts w:ascii="宋体" w:eastAsia="宋体" w:hAnsi="宋体"/>
          <w:sz w:val="24"/>
        </w:rPr>
      </w:pPr>
      <w:r>
        <w:rPr>
          <w:rFonts w:ascii="宋体" w:eastAsia="宋体" w:hAnsi="宋体" w:hint="eastAsia"/>
          <w:sz w:val="24"/>
        </w:rPr>
        <w:t>（2）</w:t>
      </w:r>
      <w:r w:rsidRPr="00591A4E">
        <w:rPr>
          <w:rFonts w:ascii="宋体" w:eastAsia="宋体" w:hAnsi="宋体"/>
          <w:sz w:val="24"/>
        </w:rPr>
        <w:t>主要国家/地区专利受理趋势</w:t>
      </w:r>
    </w:p>
    <w:p w:rsidR="003644D0" w:rsidRDefault="0063615F" w:rsidP="003644D0">
      <w:pPr>
        <w:spacing w:line="360" w:lineRule="auto"/>
        <w:ind w:firstLineChars="200" w:firstLine="480"/>
        <w:jc w:val="left"/>
        <w:rPr>
          <w:rFonts w:ascii="宋体" w:eastAsia="宋体" w:hAnsi="宋体"/>
          <w:sz w:val="24"/>
        </w:rPr>
      </w:pPr>
      <w:r>
        <w:rPr>
          <w:rFonts w:ascii="宋体" w:eastAsia="宋体" w:hAnsi="宋体" w:hint="eastAsia"/>
          <w:sz w:val="24"/>
        </w:rPr>
        <w:t>提取每年</w:t>
      </w:r>
      <w:r w:rsidR="003644D0">
        <w:rPr>
          <w:rFonts w:ascii="宋体" w:eastAsia="宋体" w:hAnsi="宋体"/>
          <w:sz w:val="24"/>
        </w:rPr>
        <w:t>申请数量排序前5的国家/地区专利申请趋势，如图</w:t>
      </w:r>
      <w:r w:rsidR="003644D0">
        <w:rPr>
          <w:rFonts w:ascii="宋体" w:eastAsia="宋体" w:hAnsi="宋体" w:hint="eastAsia"/>
          <w:sz w:val="24"/>
        </w:rPr>
        <w:t>9</w:t>
      </w:r>
      <w:r w:rsidR="003644D0">
        <w:rPr>
          <w:rFonts w:ascii="宋体" w:eastAsia="宋体" w:hAnsi="宋体"/>
          <w:sz w:val="24"/>
        </w:rPr>
        <w:t>所示。据图可知，</w:t>
      </w:r>
      <w:r w:rsidR="003644D0">
        <w:rPr>
          <w:rFonts w:ascii="宋体" w:eastAsia="宋体" w:hAnsi="宋体" w:hint="eastAsia"/>
          <w:sz w:val="24"/>
        </w:rPr>
        <w:t>美国</w:t>
      </w:r>
      <w:r w:rsidR="008E2AC2">
        <w:rPr>
          <w:rFonts w:ascii="宋体" w:eastAsia="宋体" w:hAnsi="宋体" w:hint="eastAsia"/>
          <w:sz w:val="24"/>
        </w:rPr>
        <w:t>、日本、欧洲是</w:t>
      </w:r>
      <w:r w:rsidR="003644D0">
        <w:rPr>
          <w:rFonts w:ascii="宋体" w:eastAsia="宋体" w:hAnsi="宋体" w:hint="eastAsia"/>
          <w:sz w:val="24"/>
        </w:rPr>
        <w:t>较早受理</w:t>
      </w:r>
      <w:r w:rsidR="008E2AC2">
        <w:rPr>
          <w:rFonts w:ascii="宋体" w:eastAsia="宋体" w:hAnsi="宋体" w:hint="eastAsia"/>
          <w:sz w:val="24"/>
        </w:rPr>
        <w:t>大数据</w:t>
      </w:r>
      <w:r w:rsidR="007C080B">
        <w:rPr>
          <w:rFonts w:ascii="宋体" w:eastAsia="宋体" w:hAnsi="宋体" w:hint="eastAsia"/>
          <w:sz w:val="24"/>
        </w:rPr>
        <w:t>用户</w:t>
      </w:r>
      <w:r w:rsidR="008E2AC2">
        <w:rPr>
          <w:rFonts w:ascii="宋体" w:eastAsia="宋体" w:hAnsi="宋体" w:hint="eastAsia"/>
          <w:sz w:val="24"/>
        </w:rPr>
        <w:t>画像技术的国家</w:t>
      </w:r>
      <w:r w:rsidR="003644D0">
        <w:rPr>
          <w:rFonts w:ascii="宋体" w:eastAsia="宋体" w:hAnsi="宋体"/>
          <w:sz w:val="24"/>
        </w:rPr>
        <w:t>，</w:t>
      </w:r>
      <w:r w:rsidR="003644D0">
        <w:rPr>
          <w:rFonts w:ascii="宋体" w:eastAsia="宋体" w:hAnsi="宋体" w:hint="eastAsia"/>
          <w:sz w:val="24"/>
        </w:rPr>
        <w:t>受理量</w:t>
      </w:r>
      <w:r w:rsidR="003644D0">
        <w:rPr>
          <w:rFonts w:ascii="宋体" w:eastAsia="宋体" w:hAnsi="宋体"/>
          <w:sz w:val="24"/>
        </w:rPr>
        <w:t>逐年递增</w:t>
      </w:r>
      <w:r w:rsidR="003644D0">
        <w:rPr>
          <w:rFonts w:ascii="宋体" w:eastAsia="宋体" w:hAnsi="宋体" w:hint="eastAsia"/>
          <w:sz w:val="24"/>
        </w:rPr>
        <w:t>，</w:t>
      </w:r>
      <w:r w:rsidR="008E2AC2">
        <w:rPr>
          <w:rFonts w:ascii="宋体" w:eastAsia="宋体" w:hAnsi="宋体" w:hint="eastAsia"/>
          <w:sz w:val="24"/>
        </w:rPr>
        <w:t>2016年以前美国一直是受理量最多的国家</w:t>
      </w:r>
      <w:r w:rsidR="007C080B">
        <w:rPr>
          <w:rFonts w:ascii="宋体" w:eastAsia="宋体" w:hAnsi="宋体"/>
          <w:sz w:val="24"/>
        </w:rPr>
        <w:t>。</w:t>
      </w:r>
      <w:r w:rsidR="007C080B">
        <w:rPr>
          <w:rFonts w:ascii="宋体" w:eastAsia="宋体" w:hAnsi="宋体" w:hint="eastAsia"/>
          <w:sz w:val="24"/>
        </w:rPr>
        <w:t>我国</w:t>
      </w:r>
      <w:r w:rsidR="003644D0">
        <w:rPr>
          <w:rFonts w:ascii="宋体" w:eastAsia="宋体" w:hAnsi="宋体"/>
          <w:sz w:val="24"/>
        </w:rPr>
        <w:t>在</w:t>
      </w:r>
      <w:r w:rsidR="003644D0">
        <w:rPr>
          <w:rFonts w:ascii="宋体" w:eastAsia="宋体" w:hAnsi="宋体" w:hint="eastAsia"/>
          <w:sz w:val="24"/>
        </w:rPr>
        <w:t>20</w:t>
      </w:r>
      <w:r w:rsidR="00804A3B">
        <w:rPr>
          <w:rFonts w:ascii="宋体" w:eastAsia="宋体" w:hAnsi="宋体" w:hint="eastAsia"/>
          <w:sz w:val="24"/>
        </w:rPr>
        <w:t>05</w:t>
      </w:r>
      <w:r w:rsidR="003644D0">
        <w:rPr>
          <w:rFonts w:ascii="宋体" w:eastAsia="宋体" w:hAnsi="宋体"/>
          <w:sz w:val="24"/>
        </w:rPr>
        <w:t>年以后</w:t>
      </w:r>
      <w:r w:rsidR="003644D0">
        <w:rPr>
          <w:rFonts w:ascii="宋体" w:eastAsia="宋体" w:hAnsi="宋体" w:hint="eastAsia"/>
          <w:sz w:val="24"/>
        </w:rPr>
        <w:t>受理的</w:t>
      </w:r>
      <w:r w:rsidR="00871741">
        <w:rPr>
          <w:rFonts w:ascii="宋体" w:eastAsia="宋体" w:hAnsi="宋体" w:hint="eastAsia"/>
          <w:sz w:val="24"/>
        </w:rPr>
        <w:t>专利家族数量</w:t>
      </w:r>
      <w:r w:rsidR="003644D0">
        <w:rPr>
          <w:rFonts w:ascii="宋体" w:eastAsia="宋体" w:hAnsi="宋体" w:hint="eastAsia"/>
          <w:sz w:val="24"/>
        </w:rPr>
        <w:t>显著增加，</w:t>
      </w:r>
      <w:r w:rsidR="007C080B">
        <w:rPr>
          <w:rFonts w:ascii="宋体" w:eastAsia="宋体" w:hAnsi="宋体" w:hint="eastAsia"/>
          <w:sz w:val="24"/>
        </w:rPr>
        <w:t>但排序一直在美</w:t>
      </w:r>
      <w:r w:rsidR="00804A3B">
        <w:rPr>
          <w:rFonts w:ascii="宋体" w:eastAsia="宋体" w:hAnsi="宋体" w:hint="eastAsia"/>
          <w:sz w:val="24"/>
        </w:rPr>
        <w:t>、日、韩、欧洲专利局之后</w:t>
      </w:r>
      <w:r w:rsidR="003644D0">
        <w:rPr>
          <w:rFonts w:ascii="宋体" w:eastAsia="宋体" w:hAnsi="宋体" w:hint="eastAsia"/>
          <w:sz w:val="24"/>
        </w:rPr>
        <w:t>。</w:t>
      </w:r>
    </w:p>
    <w:p w:rsidR="003644D0" w:rsidRDefault="0063615F" w:rsidP="003644D0">
      <w:pPr>
        <w:keepNext/>
        <w:spacing w:line="360" w:lineRule="auto"/>
        <w:jc w:val="left"/>
      </w:pPr>
      <w:r>
        <w:rPr>
          <w:noProof/>
        </w:rPr>
        <w:drawing>
          <wp:inline distT="0" distB="0" distL="0" distR="0" wp14:anchorId="5A4860ED" wp14:editId="25BB5192">
            <wp:extent cx="5274310" cy="2986944"/>
            <wp:effectExtent l="0" t="0" r="254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986944"/>
                    </a:xfrm>
                    <a:prstGeom prst="rect">
                      <a:avLst/>
                    </a:prstGeom>
                  </pic:spPr>
                </pic:pic>
              </a:graphicData>
            </a:graphic>
          </wp:inline>
        </w:drawing>
      </w:r>
    </w:p>
    <w:p w:rsidR="003644D0" w:rsidRPr="003644D0" w:rsidRDefault="003644D0" w:rsidP="003644D0">
      <w:pPr>
        <w:jc w:val="center"/>
      </w:pPr>
      <w:bookmarkStart w:id="34" w:name="_Toc522478725"/>
      <w:bookmarkStart w:id="35" w:name="_Toc522737059"/>
      <w:r>
        <w:t xml:space="preserve">Figure </w:t>
      </w:r>
      <w:r w:rsidR="00FC4B03">
        <w:fldChar w:fldCharType="begin"/>
      </w:r>
      <w:r w:rsidR="00FC4B03">
        <w:instrText xml:space="preserve"> SEQ Figure \* ARABIC </w:instrText>
      </w:r>
      <w:r w:rsidR="00FC4B03">
        <w:fldChar w:fldCharType="separate"/>
      </w:r>
      <w:r w:rsidR="00FC4B03">
        <w:rPr>
          <w:noProof/>
        </w:rPr>
        <w:t>9</w:t>
      </w:r>
      <w:r w:rsidR="00FC4B03">
        <w:rPr>
          <w:noProof/>
        </w:rPr>
        <w:fldChar w:fldCharType="end"/>
      </w:r>
      <w:r>
        <w:rPr>
          <w:rFonts w:hint="eastAsia"/>
        </w:rPr>
        <w:t>：各个国家受理数量变化趋势</w:t>
      </w:r>
      <w:bookmarkEnd w:id="34"/>
      <w:bookmarkEnd w:id="35"/>
    </w:p>
    <w:p w:rsidR="003644D0" w:rsidRPr="003644D0" w:rsidRDefault="003644D0" w:rsidP="006E2952">
      <w:pPr>
        <w:spacing w:line="360" w:lineRule="auto"/>
        <w:ind w:firstLineChars="200" w:firstLine="480"/>
        <w:jc w:val="left"/>
        <w:rPr>
          <w:rFonts w:ascii="宋体" w:eastAsia="宋体" w:hAnsi="宋体"/>
          <w:sz w:val="24"/>
        </w:rPr>
        <w:sectPr w:rsidR="003644D0" w:rsidRPr="003644D0">
          <w:pgSz w:w="11906" w:h="16838"/>
          <w:pgMar w:top="1440" w:right="1800" w:bottom="1440" w:left="1800" w:header="851" w:footer="992" w:gutter="0"/>
          <w:cols w:space="425"/>
          <w:docGrid w:type="lines" w:linePitch="312"/>
        </w:sectPr>
      </w:pPr>
    </w:p>
    <w:p w:rsidR="003644D0" w:rsidRPr="005E7E9C" w:rsidRDefault="003644D0" w:rsidP="003644D0">
      <w:pPr>
        <w:spacing w:line="360" w:lineRule="auto"/>
        <w:jc w:val="left"/>
        <w:outlineLvl w:val="0"/>
        <w:rPr>
          <w:rFonts w:ascii="黑体" w:eastAsia="黑体" w:hAnsi="黑体"/>
          <w:b/>
          <w:sz w:val="28"/>
        </w:rPr>
      </w:pPr>
      <w:bookmarkStart w:id="36" w:name="_Toc522354755"/>
      <w:bookmarkStart w:id="37" w:name="_Toc522737006"/>
      <w:r>
        <w:rPr>
          <w:rFonts w:ascii="黑体" w:eastAsia="黑体" w:hAnsi="黑体" w:hint="eastAsia"/>
          <w:b/>
          <w:sz w:val="28"/>
        </w:rPr>
        <w:lastRenderedPageBreak/>
        <w:t>4.</w:t>
      </w:r>
      <w:r w:rsidRPr="005E7E9C">
        <w:rPr>
          <w:rFonts w:ascii="黑体" w:eastAsia="黑体" w:hAnsi="黑体" w:hint="eastAsia"/>
          <w:b/>
          <w:sz w:val="28"/>
        </w:rPr>
        <w:t>专利技术竞争分析</w:t>
      </w:r>
      <w:bookmarkEnd w:id="36"/>
      <w:bookmarkEnd w:id="37"/>
    </w:p>
    <w:p w:rsidR="003644D0" w:rsidRDefault="003644D0" w:rsidP="003644D0">
      <w:pPr>
        <w:spacing w:line="360" w:lineRule="auto"/>
        <w:jc w:val="left"/>
        <w:outlineLvl w:val="1"/>
        <w:rPr>
          <w:rFonts w:ascii="黑体" w:eastAsia="黑体" w:hAnsi="黑体"/>
          <w:b/>
          <w:sz w:val="28"/>
        </w:rPr>
      </w:pPr>
      <w:bookmarkStart w:id="38" w:name="_Toc522354756"/>
      <w:bookmarkStart w:id="39" w:name="_Toc522737007"/>
      <w:r>
        <w:rPr>
          <w:rFonts w:ascii="黑体" w:eastAsia="黑体" w:hAnsi="黑体" w:hint="eastAsia"/>
          <w:b/>
          <w:sz w:val="28"/>
        </w:rPr>
        <w:t>4.1</w:t>
      </w:r>
      <w:r>
        <w:rPr>
          <w:rFonts w:ascii="黑体" w:eastAsia="黑体" w:hAnsi="黑体"/>
          <w:b/>
          <w:sz w:val="28"/>
        </w:rPr>
        <w:t>.</w:t>
      </w:r>
      <w:r>
        <w:rPr>
          <w:rFonts w:ascii="黑体" w:eastAsia="黑体" w:hAnsi="黑体" w:hint="eastAsia"/>
          <w:b/>
          <w:sz w:val="28"/>
        </w:rPr>
        <w:t>国家之间的技术竞争分析</w:t>
      </w:r>
      <w:bookmarkEnd w:id="38"/>
      <w:bookmarkEnd w:id="39"/>
    </w:p>
    <w:p w:rsidR="003644D0" w:rsidRDefault="003644D0" w:rsidP="003644D0">
      <w:pPr>
        <w:spacing w:line="360" w:lineRule="auto"/>
        <w:ind w:firstLineChars="200" w:firstLine="480"/>
        <w:jc w:val="left"/>
        <w:rPr>
          <w:rFonts w:ascii="宋体" w:eastAsia="宋体" w:hAnsi="宋体"/>
          <w:sz w:val="24"/>
        </w:rPr>
      </w:pPr>
      <w:r>
        <w:rPr>
          <w:rFonts w:ascii="宋体" w:eastAsia="宋体" w:hAnsi="宋体"/>
          <w:sz w:val="24"/>
        </w:rPr>
        <w:t>根据专利优先权进行判读专利的原始创新来源。专利优先权是指专利申请人就其发明创造第一次在某国提出专利申请后，在法定期限内，又在中国以相同主题的发明创造提出专利申请的，根据有关法律规定，其在后申请以第一次专利申请的日期作为其申请日，专利申请人依法享有的这种权利，就是优先权。依据德温</w:t>
      </w:r>
      <w:proofErr w:type="gramStart"/>
      <w:r>
        <w:rPr>
          <w:rFonts w:ascii="宋体" w:eastAsia="宋体" w:hAnsi="宋体"/>
          <w:sz w:val="24"/>
        </w:rPr>
        <w:t>特</w:t>
      </w:r>
      <w:proofErr w:type="gramEnd"/>
      <w:r>
        <w:rPr>
          <w:rFonts w:ascii="宋体" w:eastAsia="宋体" w:hAnsi="宋体"/>
          <w:sz w:val="24"/>
        </w:rPr>
        <w:t>专利数据库优先权判断专利的</w:t>
      </w:r>
      <w:proofErr w:type="gramStart"/>
      <w:r>
        <w:rPr>
          <w:rFonts w:ascii="宋体" w:eastAsia="宋体" w:hAnsi="宋体"/>
          <w:sz w:val="24"/>
        </w:rPr>
        <w:t>原创国</w:t>
      </w:r>
      <w:proofErr w:type="gramEnd"/>
      <w:r>
        <w:rPr>
          <w:rFonts w:ascii="宋体" w:eastAsia="宋体" w:hAnsi="宋体"/>
          <w:sz w:val="24"/>
        </w:rPr>
        <w:t>信息，分析各</w:t>
      </w:r>
      <w:proofErr w:type="gramStart"/>
      <w:r>
        <w:rPr>
          <w:rFonts w:ascii="宋体" w:eastAsia="宋体" w:hAnsi="宋体"/>
          <w:sz w:val="24"/>
        </w:rPr>
        <w:t>原创国</w:t>
      </w:r>
      <w:proofErr w:type="gramEnd"/>
      <w:r>
        <w:rPr>
          <w:rFonts w:ascii="宋体" w:eastAsia="宋体" w:hAnsi="宋体"/>
          <w:sz w:val="24"/>
        </w:rPr>
        <w:t>之间的技术趋势、技术关联</w:t>
      </w:r>
      <w:r>
        <w:rPr>
          <w:rFonts w:ascii="宋体" w:eastAsia="宋体" w:hAnsi="宋体" w:hint="eastAsia"/>
          <w:sz w:val="24"/>
        </w:rPr>
        <w:t>性</w:t>
      </w:r>
      <w:r w:rsidR="009D4ACD">
        <w:rPr>
          <w:rFonts w:ascii="宋体" w:eastAsia="宋体" w:hAnsi="宋体" w:hint="eastAsia"/>
          <w:sz w:val="24"/>
        </w:rPr>
        <w:t>和技术竞争</w:t>
      </w:r>
      <w:r>
        <w:rPr>
          <w:rFonts w:ascii="宋体" w:eastAsia="宋体" w:hAnsi="宋体" w:hint="eastAsia"/>
          <w:sz w:val="24"/>
        </w:rPr>
        <w:t>。</w:t>
      </w:r>
    </w:p>
    <w:p w:rsidR="003644D0" w:rsidRPr="00000C8D" w:rsidRDefault="003644D0" w:rsidP="00B1166A">
      <w:pPr>
        <w:spacing w:line="360" w:lineRule="auto"/>
        <w:ind w:firstLineChars="200" w:firstLine="480"/>
        <w:jc w:val="left"/>
        <w:outlineLvl w:val="2"/>
        <w:rPr>
          <w:rFonts w:ascii="宋体" w:eastAsia="宋体" w:hAnsi="宋体"/>
          <w:sz w:val="24"/>
        </w:rPr>
      </w:pPr>
      <w:bookmarkStart w:id="40" w:name="_Toc522737008"/>
      <w:r w:rsidRPr="00000C8D">
        <w:rPr>
          <w:rFonts w:ascii="宋体" w:eastAsia="宋体" w:hAnsi="宋体" w:hint="eastAsia"/>
          <w:sz w:val="24"/>
        </w:rPr>
        <w:t>（1）</w:t>
      </w:r>
      <w:r w:rsidRPr="00000C8D">
        <w:rPr>
          <w:rFonts w:ascii="宋体" w:eastAsia="宋体" w:hAnsi="宋体"/>
          <w:sz w:val="24"/>
        </w:rPr>
        <w:t>主要</w:t>
      </w:r>
      <w:proofErr w:type="gramStart"/>
      <w:r w:rsidRPr="00000C8D">
        <w:rPr>
          <w:rFonts w:ascii="宋体" w:eastAsia="宋体" w:hAnsi="宋体"/>
          <w:sz w:val="24"/>
        </w:rPr>
        <w:t>原创国</w:t>
      </w:r>
      <w:proofErr w:type="gramEnd"/>
      <w:r w:rsidRPr="00000C8D">
        <w:rPr>
          <w:rFonts w:ascii="宋体" w:eastAsia="宋体" w:hAnsi="宋体"/>
          <w:sz w:val="24"/>
        </w:rPr>
        <w:t>专利申请量</w:t>
      </w:r>
      <w:bookmarkEnd w:id="40"/>
    </w:p>
    <w:p w:rsidR="003644D0" w:rsidRDefault="003644D0" w:rsidP="003644D0">
      <w:pPr>
        <w:spacing w:line="360" w:lineRule="auto"/>
        <w:ind w:firstLineChars="200" w:firstLine="480"/>
        <w:jc w:val="left"/>
        <w:rPr>
          <w:rFonts w:ascii="宋体" w:eastAsia="宋体" w:hAnsi="宋体"/>
          <w:sz w:val="24"/>
        </w:rPr>
      </w:pPr>
      <w:r>
        <w:rPr>
          <w:rFonts w:ascii="宋体" w:eastAsia="宋体" w:hAnsi="宋体"/>
          <w:sz w:val="24"/>
        </w:rPr>
        <w:t>各</w:t>
      </w:r>
      <w:proofErr w:type="gramStart"/>
      <w:r>
        <w:rPr>
          <w:rFonts w:ascii="宋体" w:eastAsia="宋体" w:hAnsi="宋体" w:hint="eastAsia"/>
          <w:sz w:val="24"/>
        </w:rPr>
        <w:t>原创</w:t>
      </w:r>
      <w:r>
        <w:rPr>
          <w:rFonts w:ascii="宋体" w:eastAsia="宋体" w:hAnsi="宋体"/>
          <w:sz w:val="24"/>
        </w:rPr>
        <w:t>国</w:t>
      </w:r>
      <w:proofErr w:type="gramEnd"/>
      <w:r>
        <w:rPr>
          <w:rFonts w:ascii="宋体" w:eastAsia="宋体" w:hAnsi="宋体"/>
          <w:sz w:val="24"/>
        </w:rPr>
        <w:t>在该技术主题中的研发力量，如表</w:t>
      </w:r>
      <w:r>
        <w:rPr>
          <w:rFonts w:ascii="宋体" w:eastAsia="宋体" w:hAnsi="宋体" w:hint="eastAsia"/>
          <w:sz w:val="24"/>
        </w:rPr>
        <w:t>2</w:t>
      </w:r>
      <w:r w:rsidR="00B1166A">
        <w:rPr>
          <w:rFonts w:ascii="宋体" w:eastAsia="宋体" w:hAnsi="宋体"/>
          <w:sz w:val="24"/>
        </w:rPr>
        <w:t>所示。</w:t>
      </w:r>
      <w:r w:rsidR="00B1166A">
        <w:rPr>
          <w:rFonts w:ascii="宋体" w:eastAsia="宋体" w:hAnsi="宋体" w:hint="eastAsia"/>
          <w:sz w:val="24"/>
        </w:rPr>
        <w:t>美国</w:t>
      </w:r>
      <w:r w:rsidR="00B1166A">
        <w:rPr>
          <w:rFonts w:ascii="宋体" w:eastAsia="宋体" w:hAnsi="宋体"/>
          <w:sz w:val="24"/>
        </w:rPr>
        <w:t>、</w:t>
      </w:r>
      <w:r w:rsidR="00B1166A">
        <w:rPr>
          <w:rFonts w:ascii="宋体" w:eastAsia="宋体" w:hAnsi="宋体" w:hint="eastAsia"/>
          <w:sz w:val="24"/>
        </w:rPr>
        <w:t>韩国</w:t>
      </w:r>
      <w:r>
        <w:rPr>
          <w:rFonts w:ascii="宋体" w:eastAsia="宋体" w:hAnsi="宋体"/>
          <w:sz w:val="24"/>
        </w:rPr>
        <w:t>、</w:t>
      </w:r>
      <w:r w:rsidR="00B1166A">
        <w:rPr>
          <w:rFonts w:ascii="宋体" w:eastAsia="宋体" w:hAnsi="宋体" w:hint="eastAsia"/>
          <w:sz w:val="24"/>
        </w:rPr>
        <w:t>日本</w:t>
      </w:r>
      <w:r>
        <w:rPr>
          <w:rFonts w:ascii="宋体" w:eastAsia="宋体" w:hAnsi="宋体"/>
          <w:sz w:val="24"/>
        </w:rPr>
        <w:t>位列三甲，数量分别达到</w:t>
      </w:r>
      <w:r w:rsidR="00B1166A">
        <w:rPr>
          <w:rFonts w:ascii="宋体" w:eastAsia="宋体" w:hAnsi="宋体" w:hint="eastAsia"/>
          <w:sz w:val="24"/>
        </w:rPr>
        <w:t>247</w:t>
      </w:r>
      <w:r>
        <w:rPr>
          <w:rFonts w:ascii="宋体" w:eastAsia="宋体" w:hAnsi="宋体"/>
          <w:sz w:val="24"/>
        </w:rPr>
        <w:t>、</w:t>
      </w:r>
      <w:r w:rsidR="00B1166A">
        <w:rPr>
          <w:rFonts w:ascii="宋体" w:eastAsia="宋体" w:hAnsi="宋体" w:hint="eastAsia"/>
          <w:sz w:val="24"/>
        </w:rPr>
        <w:t>110</w:t>
      </w:r>
      <w:r>
        <w:rPr>
          <w:rFonts w:ascii="宋体" w:eastAsia="宋体" w:hAnsi="宋体"/>
          <w:sz w:val="24"/>
        </w:rPr>
        <w:t>、</w:t>
      </w:r>
      <w:r w:rsidR="00B1166A">
        <w:rPr>
          <w:rFonts w:ascii="宋体" w:eastAsia="宋体" w:hAnsi="宋体" w:hint="eastAsia"/>
          <w:sz w:val="24"/>
        </w:rPr>
        <w:t>44</w:t>
      </w:r>
      <w:r w:rsidR="00B1166A">
        <w:rPr>
          <w:rFonts w:ascii="宋体" w:eastAsia="宋体" w:hAnsi="宋体"/>
          <w:sz w:val="24"/>
        </w:rPr>
        <w:t>。</w:t>
      </w:r>
      <w:r w:rsidR="00B1166A">
        <w:rPr>
          <w:rFonts w:ascii="宋体" w:eastAsia="宋体" w:hAnsi="宋体" w:hint="eastAsia"/>
          <w:sz w:val="24"/>
        </w:rPr>
        <w:t>美国、韩国</w:t>
      </w:r>
      <w:r>
        <w:rPr>
          <w:rFonts w:ascii="宋体" w:eastAsia="宋体" w:hAnsi="宋体"/>
          <w:sz w:val="24"/>
        </w:rPr>
        <w:t>处于绝对的优势，</w:t>
      </w:r>
      <w:r w:rsidR="00B1166A">
        <w:rPr>
          <w:rFonts w:ascii="宋体" w:eastAsia="宋体" w:hAnsi="宋体" w:hint="eastAsia"/>
          <w:sz w:val="24"/>
        </w:rPr>
        <w:t>原创于我国的专利家族数为29件</w:t>
      </w:r>
      <w:r>
        <w:rPr>
          <w:rFonts w:ascii="宋体" w:eastAsia="宋体" w:hAnsi="宋体"/>
          <w:sz w:val="24"/>
        </w:rPr>
        <w:t>。</w:t>
      </w:r>
    </w:p>
    <w:p w:rsidR="003644D0" w:rsidRDefault="003644D0" w:rsidP="003644D0">
      <w:pPr>
        <w:spacing w:line="360" w:lineRule="auto"/>
        <w:ind w:firstLineChars="200" w:firstLine="480"/>
        <w:jc w:val="left"/>
        <w:rPr>
          <w:rFonts w:ascii="宋体" w:eastAsia="宋体" w:hAnsi="宋体"/>
          <w:sz w:val="24"/>
        </w:rPr>
      </w:pPr>
      <w:r>
        <w:rPr>
          <w:rFonts w:ascii="宋体" w:eastAsia="宋体" w:hAnsi="宋体" w:hint="eastAsia"/>
          <w:sz w:val="24"/>
        </w:rPr>
        <w:t>（注：</w:t>
      </w:r>
      <w:proofErr w:type="gramStart"/>
      <w:r>
        <w:rPr>
          <w:rFonts w:ascii="宋体" w:eastAsia="宋体" w:hAnsi="宋体" w:hint="eastAsia"/>
          <w:sz w:val="24"/>
        </w:rPr>
        <w:t>原创国</w:t>
      </w:r>
      <w:proofErr w:type="gramEnd"/>
      <w:r>
        <w:rPr>
          <w:rFonts w:ascii="宋体" w:eastAsia="宋体" w:hAnsi="宋体" w:hint="eastAsia"/>
          <w:sz w:val="24"/>
        </w:rPr>
        <w:t>不同于受理国，比如在中国国家知识产权局受理的专利中</w:t>
      </w:r>
      <w:proofErr w:type="gramStart"/>
      <w:r>
        <w:rPr>
          <w:rFonts w:ascii="宋体" w:eastAsia="宋体" w:hAnsi="宋体" w:hint="eastAsia"/>
          <w:sz w:val="24"/>
        </w:rPr>
        <w:t>原创国</w:t>
      </w:r>
      <w:proofErr w:type="gramEnd"/>
      <w:r>
        <w:rPr>
          <w:rFonts w:ascii="宋体" w:eastAsia="宋体" w:hAnsi="宋体" w:hint="eastAsia"/>
          <w:sz w:val="24"/>
        </w:rPr>
        <w:t>可以是任意国家，与3.3节不同，本节分析的是技术原创国）</w:t>
      </w:r>
    </w:p>
    <w:p w:rsidR="00B1166A" w:rsidRDefault="003644D0" w:rsidP="009D4ACD">
      <w:pPr>
        <w:pStyle w:val="a9"/>
        <w:jc w:val="center"/>
        <w:rPr>
          <w:rFonts w:ascii="宋体" w:eastAsia="宋体" w:hAnsi="宋体"/>
          <w:sz w:val="24"/>
        </w:rPr>
      </w:pPr>
      <w:r w:rsidRPr="00CF5768">
        <w:t>表</w:t>
      </w:r>
      <w:r w:rsidRPr="00CF5768">
        <w:rPr>
          <w:rFonts w:hint="eastAsia"/>
        </w:rPr>
        <w:t>2</w:t>
      </w:r>
      <w:r w:rsidRPr="00CF5768">
        <w:t>:</w:t>
      </w:r>
      <w:r w:rsidRPr="00CF5768">
        <w:t>原创国家专利申请数量表</w:t>
      </w:r>
    </w:p>
    <w:tbl>
      <w:tblPr>
        <w:tblStyle w:val="a3"/>
        <w:tblW w:w="0" w:type="auto"/>
        <w:tblLook w:val="04A0" w:firstRow="1" w:lastRow="0" w:firstColumn="1" w:lastColumn="0" w:noHBand="0" w:noVBand="1"/>
      </w:tblPr>
      <w:tblGrid>
        <w:gridCol w:w="2130"/>
        <w:gridCol w:w="2130"/>
        <w:gridCol w:w="2131"/>
        <w:gridCol w:w="2131"/>
      </w:tblGrid>
      <w:tr w:rsidR="00B1166A" w:rsidTr="00AF274B">
        <w:tc>
          <w:tcPr>
            <w:tcW w:w="2130" w:type="dxa"/>
          </w:tcPr>
          <w:p w:rsidR="00B1166A" w:rsidRPr="006E2952" w:rsidRDefault="00B1166A" w:rsidP="00AF274B">
            <w:pPr>
              <w:spacing w:line="360" w:lineRule="auto"/>
              <w:jc w:val="center"/>
              <w:rPr>
                <w:rFonts w:ascii="宋体" w:eastAsia="宋体" w:hAnsi="宋体"/>
                <w:sz w:val="24"/>
              </w:rPr>
            </w:pPr>
            <w:r>
              <w:rPr>
                <w:rFonts w:ascii="宋体" w:eastAsia="宋体" w:hAnsi="宋体" w:hint="eastAsia"/>
                <w:sz w:val="24"/>
              </w:rPr>
              <w:t>序号</w:t>
            </w:r>
          </w:p>
        </w:tc>
        <w:tc>
          <w:tcPr>
            <w:tcW w:w="2130" w:type="dxa"/>
          </w:tcPr>
          <w:p w:rsidR="00B1166A" w:rsidRDefault="00B1166A" w:rsidP="00AF274B">
            <w:pPr>
              <w:spacing w:line="360" w:lineRule="auto"/>
              <w:jc w:val="center"/>
              <w:rPr>
                <w:rFonts w:ascii="宋体" w:eastAsia="宋体" w:hAnsi="宋体"/>
                <w:sz w:val="24"/>
              </w:rPr>
            </w:pPr>
            <w:r>
              <w:rPr>
                <w:rFonts w:ascii="宋体" w:eastAsia="宋体" w:hAnsi="宋体" w:hint="eastAsia"/>
                <w:sz w:val="24"/>
              </w:rPr>
              <w:t>原创国家</w:t>
            </w:r>
          </w:p>
        </w:tc>
        <w:tc>
          <w:tcPr>
            <w:tcW w:w="2131" w:type="dxa"/>
          </w:tcPr>
          <w:p w:rsidR="00B1166A" w:rsidRDefault="00871741" w:rsidP="00AF274B">
            <w:pPr>
              <w:spacing w:line="360" w:lineRule="auto"/>
              <w:jc w:val="center"/>
              <w:rPr>
                <w:rFonts w:ascii="宋体" w:eastAsia="宋体" w:hAnsi="宋体"/>
                <w:sz w:val="24"/>
              </w:rPr>
            </w:pPr>
            <w:r>
              <w:rPr>
                <w:rFonts w:ascii="宋体" w:eastAsia="宋体" w:hAnsi="宋体" w:hint="eastAsia"/>
                <w:sz w:val="24"/>
              </w:rPr>
              <w:t>专利家族数量</w:t>
            </w:r>
          </w:p>
        </w:tc>
        <w:tc>
          <w:tcPr>
            <w:tcW w:w="2131" w:type="dxa"/>
          </w:tcPr>
          <w:p w:rsidR="00B1166A" w:rsidRDefault="00B1166A" w:rsidP="00AF274B">
            <w:pPr>
              <w:spacing w:line="360" w:lineRule="auto"/>
              <w:jc w:val="center"/>
              <w:rPr>
                <w:rFonts w:ascii="宋体" w:eastAsia="宋体" w:hAnsi="宋体"/>
                <w:sz w:val="24"/>
              </w:rPr>
            </w:pPr>
            <w:r>
              <w:rPr>
                <w:rFonts w:ascii="宋体" w:eastAsia="宋体" w:hAnsi="宋体" w:hint="eastAsia"/>
                <w:sz w:val="24"/>
              </w:rPr>
              <w:t>比重</w:t>
            </w:r>
          </w:p>
        </w:tc>
      </w:tr>
      <w:tr w:rsidR="00F81166" w:rsidTr="00AF274B">
        <w:tc>
          <w:tcPr>
            <w:tcW w:w="2130" w:type="dxa"/>
          </w:tcPr>
          <w:p w:rsidR="00F81166" w:rsidRDefault="00F81166" w:rsidP="00AF274B">
            <w:pPr>
              <w:spacing w:line="360" w:lineRule="auto"/>
              <w:jc w:val="center"/>
              <w:rPr>
                <w:rFonts w:ascii="宋体" w:eastAsia="宋体" w:hAnsi="宋体"/>
                <w:sz w:val="24"/>
              </w:rPr>
            </w:pPr>
            <w:r>
              <w:rPr>
                <w:rFonts w:ascii="宋体" w:eastAsia="宋体" w:hAnsi="宋体"/>
                <w:sz w:val="24"/>
              </w:rPr>
              <w:t>1</w:t>
            </w:r>
          </w:p>
        </w:tc>
        <w:tc>
          <w:tcPr>
            <w:tcW w:w="2130" w:type="dxa"/>
            <w:vAlign w:val="center"/>
          </w:tcPr>
          <w:p w:rsidR="00F81166" w:rsidRPr="00F81166" w:rsidRDefault="00F81166" w:rsidP="00F81166">
            <w:pPr>
              <w:spacing w:line="360" w:lineRule="auto"/>
              <w:jc w:val="center"/>
              <w:rPr>
                <w:rFonts w:ascii="宋体" w:eastAsia="宋体" w:hAnsi="宋体"/>
                <w:sz w:val="24"/>
              </w:rPr>
            </w:pPr>
            <w:r w:rsidRPr="00F81166">
              <w:rPr>
                <w:rFonts w:ascii="宋体" w:eastAsia="宋体" w:hAnsi="宋体" w:hint="eastAsia"/>
                <w:sz w:val="24"/>
              </w:rPr>
              <w:t>美国</w:t>
            </w:r>
          </w:p>
        </w:tc>
        <w:tc>
          <w:tcPr>
            <w:tcW w:w="2131" w:type="dxa"/>
          </w:tcPr>
          <w:p w:rsidR="00F81166" w:rsidRDefault="00F81166" w:rsidP="00F81166">
            <w:pPr>
              <w:spacing w:line="360" w:lineRule="auto"/>
              <w:jc w:val="center"/>
              <w:rPr>
                <w:rFonts w:ascii="宋体" w:eastAsia="宋体" w:hAnsi="宋体"/>
                <w:sz w:val="24"/>
              </w:rPr>
            </w:pPr>
            <w:r>
              <w:rPr>
                <w:rFonts w:ascii="宋体" w:eastAsia="宋体" w:hAnsi="宋体"/>
                <w:sz w:val="24"/>
              </w:rPr>
              <w:t>247</w:t>
            </w:r>
          </w:p>
        </w:tc>
        <w:tc>
          <w:tcPr>
            <w:tcW w:w="2131" w:type="dxa"/>
          </w:tcPr>
          <w:p w:rsidR="00F81166" w:rsidRDefault="00F81166" w:rsidP="00AF274B">
            <w:pPr>
              <w:spacing w:line="360" w:lineRule="auto"/>
              <w:jc w:val="center"/>
              <w:rPr>
                <w:rFonts w:ascii="宋体" w:eastAsia="宋体" w:hAnsi="宋体"/>
                <w:sz w:val="24"/>
              </w:rPr>
            </w:pPr>
            <w:r>
              <w:rPr>
                <w:rFonts w:ascii="宋体" w:eastAsia="宋体" w:hAnsi="宋体"/>
                <w:sz w:val="24"/>
              </w:rPr>
              <w:t>50.00%</w:t>
            </w:r>
          </w:p>
        </w:tc>
      </w:tr>
      <w:tr w:rsidR="00F81166" w:rsidTr="00AF274B">
        <w:tc>
          <w:tcPr>
            <w:tcW w:w="2130" w:type="dxa"/>
          </w:tcPr>
          <w:p w:rsidR="00F81166" w:rsidRDefault="00F81166" w:rsidP="00AF274B">
            <w:pPr>
              <w:spacing w:line="360" w:lineRule="auto"/>
              <w:jc w:val="center"/>
              <w:rPr>
                <w:rFonts w:ascii="宋体" w:eastAsia="宋体" w:hAnsi="宋体"/>
                <w:sz w:val="24"/>
              </w:rPr>
            </w:pPr>
            <w:r>
              <w:rPr>
                <w:rFonts w:ascii="宋体" w:eastAsia="宋体" w:hAnsi="宋体"/>
                <w:sz w:val="24"/>
              </w:rPr>
              <w:t>2</w:t>
            </w:r>
          </w:p>
        </w:tc>
        <w:tc>
          <w:tcPr>
            <w:tcW w:w="2130" w:type="dxa"/>
            <w:vAlign w:val="center"/>
          </w:tcPr>
          <w:p w:rsidR="00F81166" w:rsidRPr="00F81166" w:rsidRDefault="00F81166" w:rsidP="00F81166">
            <w:pPr>
              <w:spacing w:line="360" w:lineRule="auto"/>
              <w:jc w:val="center"/>
              <w:rPr>
                <w:rFonts w:ascii="宋体" w:eastAsia="宋体" w:hAnsi="宋体"/>
                <w:sz w:val="24"/>
              </w:rPr>
            </w:pPr>
            <w:r w:rsidRPr="00F81166">
              <w:rPr>
                <w:rFonts w:ascii="宋体" w:eastAsia="宋体" w:hAnsi="宋体" w:hint="eastAsia"/>
                <w:sz w:val="24"/>
              </w:rPr>
              <w:t>韩国</w:t>
            </w:r>
          </w:p>
        </w:tc>
        <w:tc>
          <w:tcPr>
            <w:tcW w:w="2131" w:type="dxa"/>
          </w:tcPr>
          <w:p w:rsidR="00F81166" w:rsidRDefault="00F81166" w:rsidP="00F81166">
            <w:pPr>
              <w:spacing w:line="360" w:lineRule="auto"/>
              <w:jc w:val="center"/>
              <w:rPr>
                <w:rFonts w:ascii="宋体" w:eastAsia="宋体" w:hAnsi="宋体"/>
                <w:sz w:val="24"/>
              </w:rPr>
            </w:pPr>
            <w:r>
              <w:rPr>
                <w:rFonts w:ascii="宋体" w:eastAsia="宋体" w:hAnsi="宋体"/>
                <w:sz w:val="24"/>
              </w:rPr>
              <w:t>110</w:t>
            </w:r>
          </w:p>
        </w:tc>
        <w:tc>
          <w:tcPr>
            <w:tcW w:w="2131" w:type="dxa"/>
          </w:tcPr>
          <w:p w:rsidR="00F81166" w:rsidRDefault="00F81166" w:rsidP="00AF274B">
            <w:pPr>
              <w:spacing w:line="360" w:lineRule="auto"/>
              <w:jc w:val="center"/>
              <w:rPr>
                <w:rFonts w:ascii="宋体" w:eastAsia="宋体" w:hAnsi="宋体"/>
                <w:sz w:val="24"/>
              </w:rPr>
            </w:pPr>
            <w:r>
              <w:rPr>
                <w:rFonts w:ascii="宋体" w:eastAsia="宋体" w:hAnsi="宋体"/>
                <w:sz w:val="24"/>
              </w:rPr>
              <w:t>22.00%</w:t>
            </w:r>
          </w:p>
        </w:tc>
      </w:tr>
      <w:tr w:rsidR="00F81166" w:rsidTr="00AF274B">
        <w:tc>
          <w:tcPr>
            <w:tcW w:w="2130" w:type="dxa"/>
          </w:tcPr>
          <w:p w:rsidR="00F81166" w:rsidRDefault="00F81166" w:rsidP="00AF274B">
            <w:pPr>
              <w:spacing w:line="360" w:lineRule="auto"/>
              <w:jc w:val="center"/>
              <w:rPr>
                <w:rFonts w:ascii="宋体" w:eastAsia="宋体" w:hAnsi="宋体"/>
                <w:sz w:val="24"/>
              </w:rPr>
            </w:pPr>
            <w:r>
              <w:rPr>
                <w:rFonts w:ascii="宋体" w:eastAsia="宋体" w:hAnsi="宋体"/>
                <w:sz w:val="24"/>
              </w:rPr>
              <w:t>3</w:t>
            </w:r>
          </w:p>
        </w:tc>
        <w:tc>
          <w:tcPr>
            <w:tcW w:w="2130" w:type="dxa"/>
            <w:vAlign w:val="center"/>
          </w:tcPr>
          <w:p w:rsidR="00F81166" w:rsidRPr="00F81166" w:rsidRDefault="00F81166" w:rsidP="00F81166">
            <w:pPr>
              <w:spacing w:line="360" w:lineRule="auto"/>
              <w:jc w:val="center"/>
              <w:rPr>
                <w:rFonts w:ascii="宋体" w:eastAsia="宋体" w:hAnsi="宋体"/>
                <w:sz w:val="24"/>
              </w:rPr>
            </w:pPr>
            <w:r w:rsidRPr="00F81166">
              <w:rPr>
                <w:rFonts w:ascii="宋体" w:eastAsia="宋体" w:hAnsi="宋体" w:hint="eastAsia"/>
                <w:sz w:val="24"/>
              </w:rPr>
              <w:t>WIPO</w:t>
            </w:r>
          </w:p>
        </w:tc>
        <w:tc>
          <w:tcPr>
            <w:tcW w:w="2131" w:type="dxa"/>
          </w:tcPr>
          <w:p w:rsidR="00F81166" w:rsidRDefault="00F81166" w:rsidP="00F81166">
            <w:pPr>
              <w:spacing w:line="360" w:lineRule="auto"/>
              <w:jc w:val="center"/>
              <w:rPr>
                <w:rFonts w:ascii="宋体" w:eastAsia="宋体" w:hAnsi="宋体"/>
                <w:sz w:val="24"/>
              </w:rPr>
            </w:pPr>
            <w:r>
              <w:rPr>
                <w:rFonts w:ascii="宋体" w:eastAsia="宋体" w:hAnsi="宋体"/>
                <w:sz w:val="24"/>
              </w:rPr>
              <w:t>44</w:t>
            </w:r>
          </w:p>
        </w:tc>
        <w:tc>
          <w:tcPr>
            <w:tcW w:w="2131" w:type="dxa"/>
          </w:tcPr>
          <w:p w:rsidR="00F81166" w:rsidRDefault="00F81166" w:rsidP="00AF274B">
            <w:pPr>
              <w:spacing w:line="360" w:lineRule="auto"/>
              <w:jc w:val="center"/>
              <w:rPr>
                <w:rFonts w:ascii="宋体" w:eastAsia="宋体" w:hAnsi="宋体"/>
                <w:sz w:val="24"/>
              </w:rPr>
            </w:pPr>
            <w:r>
              <w:rPr>
                <w:rFonts w:ascii="宋体" w:eastAsia="宋体" w:hAnsi="宋体"/>
                <w:sz w:val="24"/>
              </w:rPr>
              <w:t>8.00%</w:t>
            </w:r>
          </w:p>
        </w:tc>
      </w:tr>
      <w:tr w:rsidR="00F81166" w:rsidTr="00AF274B">
        <w:tc>
          <w:tcPr>
            <w:tcW w:w="2130" w:type="dxa"/>
          </w:tcPr>
          <w:p w:rsidR="00F81166" w:rsidRDefault="00F81166" w:rsidP="00AF274B">
            <w:pPr>
              <w:spacing w:line="360" w:lineRule="auto"/>
              <w:jc w:val="center"/>
              <w:rPr>
                <w:rFonts w:ascii="宋体" w:eastAsia="宋体" w:hAnsi="宋体"/>
                <w:sz w:val="24"/>
              </w:rPr>
            </w:pPr>
            <w:r>
              <w:rPr>
                <w:rFonts w:ascii="宋体" w:eastAsia="宋体" w:hAnsi="宋体"/>
                <w:sz w:val="24"/>
              </w:rPr>
              <w:t>4</w:t>
            </w:r>
          </w:p>
        </w:tc>
        <w:tc>
          <w:tcPr>
            <w:tcW w:w="2130" w:type="dxa"/>
            <w:vAlign w:val="center"/>
          </w:tcPr>
          <w:p w:rsidR="00F81166" w:rsidRPr="00F81166" w:rsidRDefault="00F81166" w:rsidP="00F81166">
            <w:pPr>
              <w:spacing w:line="360" w:lineRule="auto"/>
              <w:jc w:val="center"/>
              <w:rPr>
                <w:rFonts w:ascii="宋体" w:eastAsia="宋体" w:hAnsi="宋体"/>
                <w:sz w:val="24"/>
              </w:rPr>
            </w:pPr>
            <w:r w:rsidRPr="00F81166">
              <w:rPr>
                <w:rFonts w:ascii="宋体" w:eastAsia="宋体" w:hAnsi="宋体" w:hint="eastAsia"/>
                <w:sz w:val="24"/>
              </w:rPr>
              <w:t>中国</w:t>
            </w:r>
          </w:p>
        </w:tc>
        <w:tc>
          <w:tcPr>
            <w:tcW w:w="2131" w:type="dxa"/>
          </w:tcPr>
          <w:p w:rsidR="00F81166" w:rsidRDefault="00F81166" w:rsidP="00F81166">
            <w:pPr>
              <w:spacing w:line="360" w:lineRule="auto"/>
              <w:jc w:val="center"/>
              <w:rPr>
                <w:rFonts w:ascii="宋体" w:eastAsia="宋体" w:hAnsi="宋体"/>
                <w:sz w:val="24"/>
              </w:rPr>
            </w:pPr>
            <w:r>
              <w:rPr>
                <w:rFonts w:ascii="宋体" w:eastAsia="宋体" w:hAnsi="宋体"/>
                <w:sz w:val="24"/>
              </w:rPr>
              <w:t>29</w:t>
            </w:r>
          </w:p>
        </w:tc>
        <w:tc>
          <w:tcPr>
            <w:tcW w:w="2131" w:type="dxa"/>
          </w:tcPr>
          <w:p w:rsidR="00F81166" w:rsidRDefault="00F81166" w:rsidP="00AF274B">
            <w:pPr>
              <w:spacing w:line="360" w:lineRule="auto"/>
              <w:jc w:val="center"/>
              <w:rPr>
                <w:rFonts w:ascii="宋体" w:eastAsia="宋体" w:hAnsi="宋体"/>
                <w:sz w:val="24"/>
              </w:rPr>
            </w:pPr>
            <w:r>
              <w:rPr>
                <w:rFonts w:ascii="宋体" w:eastAsia="宋体" w:hAnsi="宋体"/>
                <w:sz w:val="24"/>
              </w:rPr>
              <w:t>5.00%</w:t>
            </w:r>
          </w:p>
        </w:tc>
      </w:tr>
      <w:tr w:rsidR="00F81166" w:rsidTr="00AF274B">
        <w:tc>
          <w:tcPr>
            <w:tcW w:w="2130" w:type="dxa"/>
          </w:tcPr>
          <w:p w:rsidR="00F81166" w:rsidRDefault="00F81166" w:rsidP="00AF274B">
            <w:pPr>
              <w:spacing w:line="360" w:lineRule="auto"/>
              <w:jc w:val="center"/>
              <w:rPr>
                <w:rFonts w:ascii="宋体" w:eastAsia="宋体" w:hAnsi="宋体"/>
                <w:sz w:val="24"/>
              </w:rPr>
            </w:pPr>
            <w:r>
              <w:rPr>
                <w:rFonts w:ascii="宋体" w:eastAsia="宋体" w:hAnsi="宋体"/>
                <w:sz w:val="24"/>
              </w:rPr>
              <w:t>5</w:t>
            </w:r>
          </w:p>
        </w:tc>
        <w:tc>
          <w:tcPr>
            <w:tcW w:w="2130" w:type="dxa"/>
            <w:vAlign w:val="center"/>
          </w:tcPr>
          <w:p w:rsidR="00F81166" w:rsidRPr="00F81166" w:rsidRDefault="00F81166" w:rsidP="00F81166">
            <w:pPr>
              <w:spacing w:line="360" w:lineRule="auto"/>
              <w:jc w:val="center"/>
              <w:rPr>
                <w:rFonts w:ascii="宋体" w:eastAsia="宋体" w:hAnsi="宋体"/>
                <w:sz w:val="24"/>
              </w:rPr>
            </w:pPr>
            <w:r w:rsidRPr="00F81166">
              <w:rPr>
                <w:rFonts w:ascii="宋体" w:eastAsia="宋体" w:hAnsi="宋体" w:hint="eastAsia"/>
                <w:sz w:val="24"/>
              </w:rPr>
              <w:t>日本</w:t>
            </w:r>
          </w:p>
        </w:tc>
        <w:tc>
          <w:tcPr>
            <w:tcW w:w="2131" w:type="dxa"/>
          </w:tcPr>
          <w:p w:rsidR="00F81166" w:rsidRDefault="00F81166" w:rsidP="00F81166">
            <w:pPr>
              <w:spacing w:line="360" w:lineRule="auto"/>
              <w:jc w:val="center"/>
              <w:rPr>
                <w:rFonts w:ascii="宋体" w:eastAsia="宋体" w:hAnsi="宋体"/>
                <w:sz w:val="24"/>
              </w:rPr>
            </w:pPr>
            <w:r>
              <w:rPr>
                <w:rFonts w:ascii="宋体" w:eastAsia="宋体" w:hAnsi="宋体"/>
                <w:sz w:val="24"/>
              </w:rPr>
              <w:t>9</w:t>
            </w:r>
          </w:p>
        </w:tc>
        <w:tc>
          <w:tcPr>
            <w:tcW w:w="2131" w:type="dxa"/>
          </w:tcPr>
          <w:p w:rsidR="00F81166" w:rsidRDefault="00F81166" w:rsidP="00AF274B">
            <w:pPr>
              <w:spacing w:line="360" w:lineRule="auto"/>
              <w:jc w:val="center"/>
              <w:rPr>
                <w:rFonts w:ascii="宋体" w:eastAsia="宋体" w:hAnsi="宋体"/>
                <w:sz w:val="24"/>
              </w:rPr>
            </w:pPr>
            <w:r>
              <w:rPr>
                <w:rFonts w:ascii="宋体" w:eastAsia="宋体" w:hAnsi="宋体"/>
                <w:sz w:val="24"/>
              </w:rPr>
              <w:t>1.00%</w:t>
            </w:r>
          </w:p>
        </w:tc>
      </w:tr>
      <w:tr w:rsidR="00F81166" w:rsidTr="00AF274B">
        <w:tc>
          <w:tcPr>
            <w:tcW w:w="2130" w:type="dxa"/>
          </w:tcPr>
          <w:p w:rsidR="00F81166" w:rsidRDefault="00F81166" w:rsidP="00AF274B">
            <w:pPr>
              <w:spacing w:line="360" w:lineRule="auto"/>
              <w:jc w:val="center"/>
              <w:rPr>
                <w:rFonts w:ascii="宋体" w:eastAsia="宋体" w:hAnsi="宋体"/>
                <w:sz w:val="24"/>
              </w:rPr>
            </w:pPr>
            <w:r>
              <w:rPr>
                <w:rFonts w:ascii="宋体" w:eastAsia="宋体" w:hAnsi="宋体"/>
                <w:sz w:val="24"/>
              </w:rPr>
              <w:t>6</w:t>
            </w:r>
          </w:p>
        </w:tc>
        <w:tc>
          <w:tcPr>
            <w:tcW w:w="2130" w:type="dxa"/>
            <w:vAlign w:val="center"/>
          </w:tcPr>
          <w:p w:rsidR="00F81166" w:rsidRPr="00F81166" w:rsidRDefault="00F81166" w:rsidP="00F81166">
            <w:pPr>
              <w:spacing w:line="360" w:lineRule="auto"/>
              <w:jc w:val="center"/>
              <w:rPr>
                <w:rFonts w:ascii="宋体" w:eastAsia="宋体" w:hAnsi="宋体"/>
                <w:sz w:val="24"/>
              </w:rPr>
            </w:pPr>
            <w:proofErr w:type="gramStart"/>
            <w:r w:rsidRPr="00F81166">
              <w:rPr>
                <w:rFonts w:ascii="宋体" w:eastAsia="宋体" w:hAnsi="宋体" w:hint="eastAsia"/>
                <w:sz w:val="24"/>
              </w:rPr>
              <w:t>欧专局</w:t>
            </w:r>
            <w:proofErr w:type="gramEnd"/>
          </w:p>
        </w:tc>
        <w:tc>
          <w:tcPr>
            <w:tcW w:w="2131" w:type="dxa"/>
          </w:tcPr>
          <w:p w:rsidR="00F81166" w:rsidRDefault="00F81166" w:rsidP="00F81166">
            <w:pPr>
              <w:spacing w:line="360" w:lineRule="auto"/>
              <w:jc w:val="center"/>
              <w:rPr>
                <w:rFonts w:ascii="宋体" w:eastAsia="宋体" w:hAnsi="宋体"/>
                <w:sz w:val="24"/>
              </w:rPr>
            </w:pPr>
            <w:r>
              <w:rPr>
                <w:rFonts w:ascii="宋体" w:eastAsia="宋体" w:hAnsi="宋体"/>
                <w:sz w:val="24"/>
              </w:rPr>
              <w:t>9</w:t>
            </w:r>
          </w:p>
        </w:tc>
        <w:tc>
          <w:tcPr>
            <w:tcW w:w="2131" w:type="dxa"/>
          </w:tcPr>
          <w:p w:rsidR="00F81166" w:rsidRDefault="00F81166" w:rsidP="00AF274B">
            <w:pPr>
              <w:spacing w:line="360" w:lineRule="auto"/>
              <w:jc w:val="center"/>
              <w:rPr>
                <w:rFonts w:ascii="宋体" w:eastAsia="宋体" w:hAnsi="宋体"/>
                <w:sz w:val="24"/>
              </w:rPr>
            </w:pPr>
            <w:r>
              <w:rPr>
                <w:rFonts w:ascii="宋体" w:eastAsia="宋体" w:hAnsi="宋体"/>
                <w:sz w:val="24"/>
              </w:rPr>
              <w:t>1.00%</w:t>
            </w:r>
          </w:p>
        </w:tc>
      </w:tr>
      <w:tr w:rsidR="00F81166" w:rsidTr="00AF274B">
        <w:tc>
          <w:tcPr>
            <w:tcW w:w="2130" w:type="dxa"/>
          </w:tcPr>
          <w:p w:rsidR="00F81166" w:rsidRDefault="00F81166" w:rsidP="00AF274B">
            <w:pPr>
              <w:spacing w:line="360" w:lineRule="auto"/>
              <w:jc w:val="center"/>
              <w:rPr>
                <w:rFonts w:ascii="宋体" w:eastAsia="宋体" w:hAnsi="宋体"/>
                <w:sz w:val="24"/>
              </w:rPr>
            </w:pPr>
            <w:r>
              <w:rPr>
                <w:rFonts w:ascii="宋体" w:eastAsia="宋体" w:hAnsi="宋体"/>
                <w:sz w:val="24"/>
              </w:rPr>
              <w:t>7</w:t>
            </w:r>
          </w:p>
        </w:tc>
        <w:tc>
          <w:tcPr>
            <w:tcW w:w="2130" w:type="dxa"/>
            <w:vAlign w:val="center"/>
          </w:tcPr>
          <w:p w:rsidR="00F81166" w:rsidRPr="00F81166" w:rsidRDefault="00F81166" w:rsidP="00F81166">
            <w:pPr>
              <w:spacing w:line="360" w:lineRule="auto"/>
              <w:jc w:val="center"/>
              <w:rPr>
                <w:rFonts w:ascii="宋体" w:eastAsia="宋体" w:hAnsi="宋体"/>
                <w:sz w:val="24"/>
              </w:rPr>
            </w:pPr>
            <w:r w:rsidRPr="00F81166">
              <w:rPr>
                <w:rFonts w:ascii="宋体" w:eastAsia="宋体" w:hAnsi="宋体" w:hint="eastAsia"/>
                <w:sz w:val="24"/>
              </w:rPr>
              <w:t>德国</w:t>
            </w:r>
          </w:p>
        </w:tc>
        <w:tc>
          <w:tcPr>
            <w:tcW w:w="2131" w:type="dxa"/>
          </w:tcPr>
          <w:p w:rsidR="00F81166" w:rsidRDefault="00F81166" w:rsidP="00F81166">
            <w:pPr>
              <w:spacing w:line="360" w:lineRule="auto"/>
              <w:jc w:val="center"/>
              <w:rPr>
                <w:rFonts w:ascii="宋体" w:eastAsia="宋体" w:hAnsi="宋体"/>
                <w:sz w:val="24"/>
              </w:rPr>
            </w:pPr>
            <w:r>
              <w:rPr>
                <w:rFonts w:ascii="宋体" w:eastAsia="宋体" w:hAnsi="宋体"/>
                <w:sz w:val="24"/>
              </w:rPr>
              <w:t>8</w:t>
            </w:r>
          </w:p>
        </w:tc>
        <w:tc>
          <w:tcPr>
            <w:tcW w:w="2131" w:type="dxa"/>
          </w:tcPr>
          <w:p w:rsidR="00F81166" w:rsidRDefault="00F81166" w:rsidP="00AF274B">
            <w:pPr>
              <w:spacing w:line="360" w:lineRule="auto"/>
              <w:jc w:val="center"/>
              <w:rPr>
                <w:rFonts w:ascii="宋体" w:eastAsia="宋体" w:hAnsi="宋体"/>
                <w:sz w:val="24"/>
              </w:rPr>
            </w:pPr>
            <w:r>
              <w:rPr>
                <w:rFonts w:ascii="宋体" w:eastAsia="宋体" w:hAnsi="宋体"/>
                <w:sz w:val="24"/>
              </w:rPr>
              <w:t>1.00%</w:t>
            </w:r>
          </w:p>
        </w:tc>
      </w:tr>
      <w:tr w:rsidR="00F81166" w:rsidTr="00AF274B">
        <w:tc>
          <w:tcPr>
            <w:tcW w:w="2130" w:type="dxa"/>
          </w:tcPr>
          <w:p w:rsidR="00F81166" w:rsidRDefault="00F81166" w:rsidP="00AF274B">
            <w:pPr>
              <w:spacing w:line="360" w:lineRule="auto"/>
              <w:jc w:val="center"/>
              <w:rPr>
                <w:rFonts w:ascii="宋体" w:eastAsia="宋体" w:hAnsi="宋体"/>
                <w:sz w:val="24"/>
              </w:rPr>
            </w:pPr>
            <w:r>
              <w:rPr>
                <w:rFonts w:ascii="宋体" w:eastAsia="宋体" w:hAnsi="宋体"/>
                <w:sz w:val="24"/>
              </w:rPr>
              <w:t>8</w:t>
            </w:r>
          </w:p>
        </w:tc>
        <w:tc>
          <w:tcPr>
            <w:tcW w:w="2130" w:type="dxa"/>
            <w:vAlign w:val="center"/>
          </w:tcPr>
          <w:p w:rsidR="00F81166" w:rsidRPr="00F81166" w:rsidRDefault="00F81166" w:rsidP="00F81166">
            <w:pPr>
              <w:spacing w:line="360" w:lineRule="auto"/>
              <w:jc w:val="center"/>
              <w:rPr>
                <w:rFonts w:ascii="宋体" w:eastAsia="宋体" w:hAnsi="宋体"/>
                <w:sz w:val="24"/>
              </w:rPr>
            </w:pPr>
            <w:r w:rsidRPr="00F81166">
              <w:rPr>
                <w:rFonts w:ascii="宋体" w:eastAsia="宋体" w:hAnsi="宋体" w:hint="eastAsia"/>
                <w:sz w:val="24"/>
              </w:rPr>
              <w:t>印度</w:t>
            </w:r>
          </w:p>
        </w:tc>
        <w:tc>
          <w:tcPr>
            <w:tcW w:w="2131" w:type="dxa"/>
          </w:tcPr>
          <w:p w:rsidR="00F81166" w:rsidRDefault="00F81166" w:rsidP="00F81166">
            <w:pPr>
              <w:spacing w:line="360" w:lineRule="auto"/>
              <w:jc w:val="center"/>
              <w:rPr>
                <w:rFonts w:ascii="宋体" w:eastAsia="宋体" w:hAnsi="宋体"/>
                <w:sz w:val="24"/>
              </w:rPr>
            </w:pPr>
            <w:r>
              <w:rPr>
                <w:rFonts w:ascii="宋体" w:eastAsia="宋体" w:hAnsi="宋体"/>
                <w:sz w:val="24"/>
              </w:rPr>
              <w:t>8</w:t>
            </w:r>
          </w:p>
        </w:tc>
        <w:tc>
          <w:tcPr>
            <w:tcW w:w="2131" w:type="dxa"/>
          </w:tcPr>
          <w:p w:rsidR="00F81166" w:rsidRDefault="00F81166" w:rsidP="00AF274B">
            <w:pPr>
              <w:spacing w:line="360" w:lineRule="auto"/>
              <w:jc w:val="center"/>
              <w:rPr>
                <w:rFonts w:ascii="宋体" w:eastAsia="宋体" w:hAnsi="宋体"/>
                <w:sz w:val="24"/>
              </w:rPr>
            </w:pPr>
            <w:r>
              <w:rPr>
                <w:rFonts w:ascii="宋体" w:eastAsia="宋体" w:hAnsi="宋体"/>
                <w:sz w:val="24"/>
              </w:rPr>
              <w:t>1.00%</w:t>
            </w:r>
          </w:p>
        </w:tc>
      </w:tr>
      <w:tr w:rsidR="00F81166" w:rsidTr="00AF274B">
        <w:tc>
          <w:tcPr>
            <w:tcW w:w="2130" w:type="dxa"/>
          </w:tcPr>
          <w:p w:rsidR="00F81166" w:rsidRDefault="00F81166" w:rsidP="00AF274B">
            <w:pPr>
              <w:spacing w:line="360" w:lineRule="auto"/>
              <w:jc w:val="center"/>
              <w:rPr>
                <w:rFonts w:ascii="宋体" w:eastAsia="宋体" w:hAnsi="宋体"/>
                <w:sz w:val="24"/>
              </w:rPr>
            </w:pPr>
            <w:r>
              <w:rPr>
                <w:rFonts w:ascii="宋体" w:eastAsia="宋体" w:hAnsi="宋体"/>
                <w:sz w:val="24"/>
              </w:rPr>
              <w:t>9</w:t>
            </w:r>
          </w:p>
        </w:tc>
        <w:tc>
          <w:tcPr>
            <w:tcW w:w="2130" w:type="dxa"/>
            <w:vAlign w:val="center"/>
          </w:tcPr>
          <w:p w:rsidR="00F81166" w:rsidRPr="00F81166" w:rsidRDefault="00F81166" w:rsidP="00F81166">
            <w:pPr>
              <w:spacing w:line="360" w:lineRule="auto"/>
              <w:jc w:val="center"/>
              <w:rPr>
                <w:rFonts w:ascii="宋体" w:eastAsia="宋体" w:hAnsi="宋体"/>
                <w:sz w:val="24"/>
              </w:rPr>
            </w:pPr>
            <w:r w:rsidRPr="00F81166">
              <w:rPr>
                <w:rFonts w:ascii="宋体" w:eastAsia="宋体" w:hAnsi="宋体" w:hint="eastAsia"/>
                <w:sz w:val="24"/>
              </w:rPr>
              <w:t>台湾省</w:t>
            </w:r>
          </w:p>
        </w:tc>
        <w:tc>
          <w:tcPr>
            <w:tcW w:w="2131" w:type="dxa"/>
          </w:tcPr>
          <w:p w:rsidR="00F81166" w:rsidRDefault="00F81166" w:rsidP="00F81166">
            <w:pPr>
              <w:spacing w:line="360" w:lineRule="auto"/>
              <w:jc w:val="center"/>
              <w:rPr>
                <w:rFonts w:ascii="宋体" w:eastAsia="宋体" w:hAnsi="宋体"/>
                <w:sz w:val="24"/>
              </w:rPr>
            </w:pPr>
            <w:r>
              <w:rPr>
                <w:rFonts w:ascii="宋体" w:eastAsia="宋体" w:hAnsi="宋体"/>
                <w:sz w:val="24"/>
              </w:rPr>
              <w:t>4</w:t>
            </w:r>
          </w:p>
        </w:tc>
        <w:tc>
          <w:tcPr>
            <w:tcW w:w="2131" w:type="dxa"/>
          </w:tcPr>
          <w:p w:rsidR="00F81166" w:rsidRDefault="00F81166" w:rsidP="00AF274B">
            <w:pPr>
              <w:spacing w:line="360" w:lineRule="auto"/>
              <w:jc w:val="center"/>
              <w:rPr>
                <w:rFonts w:ascii="宋体" w:eastAsia="宋体" w:hAnsi="宋体"/>
                <w:sz w:val="24"/>
              </w:rPr>
            </w:pPr>
            <w:r>
              <w:rPr>
                <w:rFonts w:ascii="宋体" w:eastAsia="宋体" w:hAnsi="宋体"/>
                <w:sz w:val="24"/>
              </w:rPr>
              <w:t>0.00%</w:t>
            </w:r>
          </w:p>
        </w:tc>
      </w:tr>
      <w:tr w:rsidR="00F81166" w:rsidTr="00AF274B">
        <w:tc>
          <w:tcPr>
            <w:tcW w:w="2130" w:type="dxa"/>
          </w:tcPr>
          <w:p w:rsidR="00F81166" w:rsidRDefault="00F81166" w:rsidP="00AF274B">
            <w:pPr>
              <w:spacing w:line="360" w:lineRule="auto"/>
              <w:jc w:val="center"/>
              <w:rPr>
                <w:rFonts w:ascii="宋体" w:eastAsia="宋体" w:hAnsi="宋体"/>
                <w:sz w:val="24"/>
              </w:rPr>
            </w:pPr>
            <w:r>
              <w:rPr>
                <w:rFonts w:ascii="宋体" w:eastAsia="宋体" w:hAnsi="宋体"/>
                <w:sz w:val="24"/>
              </w:rPr>
              <w:t>10</w:t>
            </w:r>
          </w:p>
        </w:tc>
        <w:tc>
          <w:tcPr>
            <w:tcW w:w="2130" w:type="dxa"/>
            <w:vAlign w:val="center"/>
          </w:tcPr>
          <w:p w:rsidR="00F81166" w:rsidRPr="00F81166" w:rsidRDefault="00F81166" w:rsidP="00F81166">
            <w:pPr>
              <w:spacing w:line="360" w:lineRule="auto"/>
              <w:jc w:val="center"/>
              <w:rPr>
                <w:rFonts w:ascii="宋体" w:eastAsia="宋体" w:hAnsi="宋体"/>
                <w:sz w:val="24"/>
              </w:rPr>
            </w:pPr>
            <w:r w:rsidRPr="00F81166">
              <w:rPr>
                <w:rFonts w:ascii="宋体" w:eastAsia="宋体" w:hAnsi="宋体" w:hint="eastAsia"/>
                <w:sz w:val="24"/>
              </w:rPr>
              <w:t>加拿大</w:t>
            </w:r>
          </w:p>
        </w:tc>
        <w:tc>
          <w:tcPr>
            <w:tcW w:w="2131" w:type="dxa"/>
          </w:tcPr>
          <w:p w:rsidR="00F81166" w:rsidRDefault="00F81166" w:rsidP="00F81166">
            <w:pPr>
              <w:spacing w:line="360" w:lineRule="auto"/>
              <w:jc w:val="center"/>
              <w:rPr>
                <w:rFonts w:ascii="宋体" w:eastAsia="宋体" w:hAnsi="宋体"/>
                <w:sz w:val="24"/>
              </w:rPr>
            </w:pPr>
            <w:r>
              <w:rPr>
                <w:rFonts w:ascii="宋体" w:eastAsia="宋体" w:hAnsi="宋体"/>
                <w:sz w:val="24"/>
              </w:rPr>
              <w:t>3</w:t>
            </w:r>
          </w:p>
        </w:tc>
        <w:tc>
          <w:tcPr>
            <w:tcW w:w="2131" w:type="dxa"/>
          </w:tcPr>
          <w:p w:rsidR="00F81166" w:rsidRDefault="00F81166" w:rsidP="00AF274B">
            <w:pPr>
              <w:spacing w:line="360" w:lineRule="auto"/>
              <w:jc w:val="center"/>
              <w:rPr>
                <w:rFonts w:ascii="宋体" w:eastAsia="宋体" w:hAnsi="宋体"/>
                <w:sz w:val="24"/>
              </w:rPr>
            </w:pPr>
            <w:r>
              <w:rPr>
                <w:rFonts w:ascii="宋体" w:eastAsia="宋体" w:hAnsi="宋体"/>
                <w:sz w:val="24"/>
              </w:rPr>
              <w:t>0.00%</w:t>
            </w:r>
          </w:p>
        </w:tc>
      </w:tr>
    </w:tbl>
    <w:p w:rsidR="003644D0" w:rsidRPr="00000BD2" w:rsidRDefault="003644D0" w:rsidP="00B1166A">
      <w:pPr>
        <w:spacing w:line="360" w:lineRule="auto"/>
        <w:ind w:firstLineChars="200" w:firstLine="480"/>
        <w:jc w:val="left"/>
        <w:outlineLvl w:val="2"/>
        <w:rPr>
          <w:rFonts w:ascii="宋体" w:eastAsia="宋体" w:hAnsi="宋体"/>
          <w:sz w:val="24"/>
        </w:rPr>
      </w:pPr>
      <w:bookmarkStart w:id="41" w:name="_Toc522737009"/>
      <w:r>
        <w:rPr>
          <w:rFonts w:ascii="宋体" w:eastAsia="宋体" w:hAnsi="宋体" w:hint="eastAsia"/>
          <w:sz w:val="24"/>
        </w:rPr>
        <w:t>（2）</w:t>
      </w:r>
      <w:r>
        <w:rPr>
          <w:rFonts w:ascii="宋体" w:eastAsia="宋体" w:hAnsi="宋体"/>
          <w:sz w:val="24"/>
        </w:rPr>
        <w:t>主要</w:t>
      </w:r>
      <w:proofErr w:type="gramStart"/>
      <w:r>
        <w:rPr>
          <w:rFonts w:ascii="宋体" w:eastAsia="宋体" w:hAnsi="宋体"/>
          <w:sz w:val="24"/>
        </w:rPr>
        <w:t>原创国</w:t>
      </w:r>
      <w:r w:rsidRPr="00000BD2">
        <w:rPr>
          <w:rFonts w:ascii="宋体" w:eastAsia="宋体" w:hAnsi="宋体"/>
          <w:sz w:val="24"/>
        </w:rPr>
        <w:t>技术</w:t>
      </w:r>
      <w:proofErr w:type="gramEnd"/>
      <w:r w:rsidRPr="00000BD2">
        <w:rPr>
          <w:rFonts w:ascii="宋体" w:eastAsia="宋体" w:hAnsi="宋体"/>
          <w:sz w:val="24"/>
        </w:rPr>
        <w:t>关联</w:t>
      </w:r>
      <w:r>
        <w:rPr>
          <w:rFonts w:ascii="宋体" w:eastAsia="宋体" w:hAnsi="宋体" w:hint="eastAsia"/>
          <w:sz w:val="24"/>
        </w:rPr>
        <w:t>性</w:t>
      </w:r>
      <w:bookmarkEnd w:id="41"/>
    </w:p>
    <w:p w:rsidR="003644D0" w:rsidRDefault="003644D0" w:rsidP="003644D0">
      <w:pPr>
        <w:spacing w:line="360" w:lineRule="auto"/>
        <w:ind w:firstLineChars="200" w:firstLine="480"/>
        <w:jc w:val="left"/>
        <w:rPr>
          <w:rFonts w:ascii="宋体" w:eastAsia="宋体" w:hAnsi="宋体"/>
          <w:sz w:val="24"/>
        </w:rPr>
      </w:pPr>
      <w:r>
        <w:rPr>
          <w:rFonts w:ascii="宋体" w:eastAsia="宋体" w:hAnsi="宋体"/>
          <w:sz w:val="24"/>
        </w:rPr>
        <w:t>利用文本挖掘技术，挖掘</w:t>
      </w:r>
      <w:proofErr w:type="gramStart"/>
      <w:r>
        <w:rPr>
          <w:rFonts w:ascii="宋体" w:eastAsia="宋体" w:hAnsi="宋体"/>
          <w:sz w:val="24"/>
        </w:rPr>
        <w:t>原创国</w:t>
      </w:r>
      <w:proofErr w:type="gramEnd"/>
      <w:r>
        <w:rPr>
          <w:rFonts w:ascii="宋体" w:eastAsia="宋体" w:hAnsi="宋体"/>
          <w:sz w:val="24"/>
        </w:rPr>
        <w:t>的技术主题词侧重，计算</w:t>
      </w:r>
      <w:proofErr w:type="gramStart"/>
      <w:r>
        <w:rPr>
          <w:rFonts w:ascii="宋体" w:eastAsia="宋体" w:hAnsi="宋体"/>
          <w:sz w:val="24"/>
        </w:rPr>
        <w:t>原创国</w:t>
      </w:r>
      <w:proofErr w:type="gramEnd"/>
      <w:r>
        <w:rPr>
          <w:rFonts w:ascii="宋体" w:eastAsia="宋体" w:hAnsi="宋体"/>
          <w:sz w:val="24"/>
        </w:rPr>
        <w:t>之间的技术关联强度，揭示</w:t>
      </w:r>
      <w:proofErr w:type="gramStart"/>
      <w:r>
        <w:rPr>
          <w:rFonts w:ascii="宋体" w:eastAsia="宋体" w:hAnsi="宋体"/>
          <w:sz w:val="24"/>
        </w:rPr>
        <w:t>原创国</w:t>
      </w:r>
      <w:proofErr w:type="gramEnd"/>
      <w:r>
        <w:rPr>
          <w:rFonts w:ascii="宋体" w:eastAsia="宋体" w:hAnsi="宋体"/>
          <w:sz w:val="24"/>
        </w:rPr>
        <w:t>之间的技术竞争，如图9、10所示。图中节点大小与专利</w:t>
      </w:r>
      <w:r>
        <w:rPr>
          <w:rFonts w:ascii="宋体" w:eastAsia="宋体" w:hAnsi="宋体"/>
          <w:sz w:val="24"/>
        </w:rPr>
        <w:lastRenderedPageBreak/>
        <w:t>文献数量多少成正比。图中连线粗细与</w:t>
      </w:r>
      <w:proofErr w:type="gramStart"/>
      <w:r>
        <w:rPr>
          <w:rFonts w:ascii="宋体" w:eastAsia="宋体" w:hAnsi="宋体"/>
          <w:sz w:val="24"/>
        </w:rPr>
        <w:t>原创国</w:t>
      </w:r>
      <w:proofErr w:type="gramEnd"/>
      <w:r>
        <w:rPr>
          <w:rFonts w:ascii="宋体" w:eastAsia="宋体" w:hAnsi="宋体"/>
          <w:sz w:val="24"/>
        </w:rPr>
        <w:t>之间的技术关联强度成正比。节点标注文字为该</w:t>
      </w:r>
      <w:proofErr w:type="gramStart"/>
      <w:r>
        <w:rPr>
          <w:rFonts w:ascii="宋体" w:eastAsia="宋体" w:hAnsi="宋体"/>
          <w:sz w:val="24"/>
        </w:rPr>
        <w:t>原创国</w:t>
      </w:r>
      <w:proofErr w:type="gramEnd"/>
      <w:r>
        <w:rPr>
          <w:rFonts w:ascii="宋体" w:eastAsia="宋体" w:hAnsi="宋体"/>
          <w:sz w:val="24"/>
        </w:rPr>
        <w:t>名称及其应用最多的三个技术主题词和专利分类号。图</w:t>
      </w:r>
      <w:r>
        <w:rPr>
          <w:rFonts w:ascii="宋体" w:eastAsia="宋体" w:hAnsi="宋体" w:hint="eastAsia"/>
          <w:sz w:val="24"/>
        </w:rPr>
        <w:t>10</w:t>
      </w:r>
      <w:r>
        <w:rPr>
          <w:rFonts w:ascii="宋体" w:eastAsia="宋体" w:hAnsi="宋体"/>
          <w:sz w:val="24"/>
        </w:rPr>
        <w:t>、图1</w:t>
      </w:r>
      <w:r>
        <w:rPr>
          <w:rFonts w:ascii="宋体" w:eastAsia="宋体" w:hAnsi="宋体" w:hint="eastAsia"/>
          <w:sz w:val="24"/>
        </w:rPr>
        <w:t>1</w:t>
      </w:r>
      <w:r>
        <w:rPr>
          <w:rFonts w:ascii="宋体" w:eastAsia="宋体" w:hAnsi="宋体"/>
          <w:sz w:val="24"/>
        </w:rPr>
        <w:t>中</w:t>
      </w:r>
      <w:proofErr w:type="gramStart"/>
      <w:r>
        <w:rPr>
          <w:rFonts w:ascii="宋体" w:eastAsia="宋体" w:hAnsi="宋体"/>
          <w:sz w:val="24"/>
        </w:rPr>
        <w:t>原创国技术</w:t>
      </w:r>
      <w:proofErr w:type="gramEnd"/>
      <w:r>
        <w:rPr>
          <w:rFonts w:ascii="宋体" w:eastAsia="宋体" w:hAnsi="宋体"/>
          <w:sz w:val="24"/>
        </w:rPr>
        <w:t>侧重对应</w:t>
      </w:r>
      <w:r>
        <w:rPr>
          <w:rFonts w:ascii="宋体" w:eastAsia="宋体" w:hAnsi="宋体" w:hint="eastAsia"/>
          <w:sz w:val="24"/>
        </w:rPr>
        <w:t>附录</w:t>
      </w:r>
      <w:r>
        <w:rPr>
          <w:rFonts w:ascii="宋体" w:eastAsia="宋体" w:hAnsi="宋体"/>
          <w:sz w:val="24"/>
        </w:rPr>
        <w:t>表</w:t>
      </w:r>
      <w:r>
        <w:rPr>
          <w:rFonts w:ascii="宋体" w:eastAsia="宋体" w:hAnsi="宋体" w:hint="eastAsia"/>
          <w:sz w:val="24"/>
        </w:rPr>
        <w:t>1</w:t>
      </w:r>
      <w:r>
        <w:rPr>
          <w:rFonts w:ascii="宋体" w:eastAsia="宋体" w:hAnsi="宋体"/>
          <w:sz w:val="24"/>
        </w:rPr>
        <w:t>。</w:t>
      </w:r>
    </w:p>
    <w:p w:rsidR="003644D0" w:rsidRDefault="003644D0" w:rsidP="003644D0">
      <w:pPr>
        <w:spacing w:line="360" w:lineRule="auto"/>
        <w:ind w:firstLineChars="200" w:firstLine="480"/>
        <w:jc w:val="left"/>
        <w:rPr>
          <w:rFonts w:ascii="宋体" w:eastAsia="宋体" w:hAnsi="宋体"/>
          <w:sz w:val="24"/>
        </w:rPr>
      </w:pPr>
      <w:r>
        <w:rPr>
          <w:rFonts w:ascii="宋体" w:eastAsia="宋体" w:hAnsi="宋体"/>
          <w:sz w:val="24"/>
        </w:rPr>
        <w:t>从图中</w:t>
      </w:r>
      <w:proofErr w:type="gramStart"/>
      <w:r>
        <w:rPr>
          <w:rFonts w:ascii="宋体" w:eastAsia="宋体" w:hAnsi="宋体"/>
          <w:sz w:val="24"/>
        </w:rPr>
        <w:t>原创国技术</w:t>
      </w:r>
      <w:proofErr w:type="gramEnd"/>
      <w:r>
        <w:rPr>
          <w:rFonts w:ascii="宋体" w:eastAsia="宋体" w:hAnsi="宋体"/>
          <w:sz w:val="24"/>
        </w:rPr>
        <w:t>关联性来看，</w:t>
      </w:r>
      <w:r>
        <w:rPr>
          <w:rFonts w:ascii="宋体" w:eastAsia="宋体" w:hAnsi="宋体" w:hint="eastAsia"/>
          <w:sz w:val="24"/>
        </w:rPr>
        <w:t>各个国家</w:t>
      </w:r>
      <w:r w:rsidR="00871741">
        <w:rPr>
          <w:rFonts w:ascii="宋体" w:eastAsia="宋体" w:hAnsi="宋体" w:hint="eastAsia"/>
          <w:sz w:val="24"/>
        </w:rPr>
        <w:t>与美国之间均表现出明显的</w:t>
      </w:r>
      <w:r>
        <w:rPr>
          <w:rFonts w:ascii="宋体" w:eastAsia="宋体" w:hAnsi="宋体" w:hint="eastAsia"/>
          <w:sz w:val="24"/>
        </w:rPr>
        <w:t>技术关联性</w:t>
      </w:r>
      <w:r w:rsidR="00871741">
        <w:rPr>
          <w:rFonts w:ascii="宋体" w:eastAsia="宋体" w:hAnsi="宋体" w:hint="eastAsia"/>
          <w:sz w:val="24"/>
        </w:rPr>
        <w:t>，但各个国家之间彼此的关联性除日本与韩国、法国与韩国外，关联性较弱</w:t>
      </w:r>
      <w:r>
        <w:rPr>
          <w:rFonts w:ascii="宋体" w:eastAsia="宋体" w:hAnsi="宋体" w:hint="eastAsia"/>
          <w:sz w:val="24"/>
        </w:rPr>
        <w:t>。</w:t>
      </w:r>
    </w:p>
    <w:p w:rsidR="003644D0" w:rsidRDefault="00AD4DF3" w:rsidP="003644D0">
      <w:r>
        <w:rPr>
          <w:noProof/>
        </w:rPr>
        <w:drawing>
          <wp:inline distT="0" distB="0" distL="0" distR="0" wp14:anchorId="43198231" wp14:editId="44A4692B">
            <wp:extent cx="5274310" cy="27653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765350"/>
                    </a:xfrm>
                    <a:prstGeom prst="rect">
                      <a:avLst/>
                    </a:prstGeom>
                  </pic:spPr>
                </pic:pic>
              </a:graphicData>
            </a:graphic>
          </wp:inline>
        </w:drawing>
      </w:r>
    </w:p>
    <w:p w:rsidR="003644D0" w:rsidRDefault="003644D0" w:rsidP="003644D0">
      <w:pPr>
        <w:pStyle w:val="a9"/>
        <w:jc w:val="center"/>
      </w:pPr>
      <w:bookmarkStart w:id="42" w:name="_Toc522478726"/>
      <w:bookmarkStart w:id="43" w:name="_Toc522737060"/>
      <w:r>
        <w:t xml:space="preserve">Figure </w:t>
      </w:r>
      <w:r w:rsidR="00FC4B03">
        <w:fldChar w:fldCharType="begin"/>
      </w:r>
      <w:r w:rsidR="00FC4B03">
        <w:instrText xml:space="preserve"> SEQ Figure \* ARABIC </w:instrText>
      </w:r>
      <w:r w:rsidR="00FC4B03">
        <w:fldChar w:fldCharType="separate"/>
      </w:r>
      <w:r w:rsidR="00FC4B03">
        <w:rPr>
          <w:noProof/>
        </w:rPr>
        <w:t>10</w:t>
      </w:r>
      <w:r w:rsidR="00FC4B03">
        <w:rPr>
          <w:noProof/>
        </w:rPr>
        <w:fldChar w:fldCharType="end"/>
      </w:r>
      <w:r>
        <w:rPr>
          <w:rFonts w:hint="eastAsia"/>
        </w:rPr>
        <w:t>：原创国技关联图</w:t>
      </w:r>
      <w:r>
        <w:rPr>
          <w:rFonts w:hint="eastAsia"/>
        </w:rPr>
        <w:t>(</w:t>
      </w:r>
      <w:r>
        <w:rPr>
          <w:rFonts w:hint="eastAsia"/>
        </w:rPr>
        <w:t>标注主题词</w:t>
      </w:r>
      <w:r>
        <w:rPr>
          <w:rFonts w:hint="eastAsia"/>
        </w:rPr>
        <w:t>)</w:t>
      </w:r>
      <w:bookmarkEnd w:id="42"/>
      <w:bookmarkEnd w:id="43"/>
    </w:p>
    <w:p w:rsidR="003644D0" w:rsidRDefault="00AD4DF3" w:rsidP="003644D0">
      <w:pPr>
        <w:jc w:val="center"/>
      </w:pPr>
      <w:r>
        <w:rPr>
          <w:noProof/>
        </w:rPr>
        <w:drawing>
          <wp:inline distT="0" distB="0" distL="0" distR="0" wp14:anchorId="72636884" wp14:editId="6AAD7E3F">
            <wp:extent cx="5274310" cy="2264779"/>
            <wp:effectExtent l="0" t="0" r="254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264779"/>
                    </a:xfrm>
                    <a:prstGeom prst="rect">
                      <a:avLst/>
                    </a:prstGeom>
                  </pic:spPr>
                </pic:pic>
              </a:graphicData>
            </a:graphic>
          </wp:inline>
        </w:drawing>
      </w:r>
    </w:p>
    <w:p w:rsidR="003644D0" w:rsidRDefault="003644D0" w:rsidP="003644D0">
      <w:pPr>
        <w:pStyle w:val="a9"/>
        <w:jc w:val="center"/>
      </w:pPr>
      <w:bookmarkStart w:id="44" w:name="_Toc522478727"/>
      <w:bookmarkStart w:id="45" w:name="_Toc522737061"/>
      <w:r>
        <w:t xml:space="preserve">Figure </w:t>
      </w:r>
      <w:r w:rsidR="00FC4B03">
        <w:fldChar w:fldCharType="begin"/>
      </w:r>
      <w:r w:rsidR="00FC4B03">
        <w:instrText xml:space="preserve"> SEQ Figure \* ARABIC </w:instrText>
      </w:r>
      <w:r w:rsidR="00FC4B03">
        <w:fldChar w:fldCharType="separate"/>
      </w:r>
      <w:r w:rsidR="00FC4B03">
        <w:rPr>
          <w:noProof/>
        </w:rPr>
        <w:t>11</w:t>
      </w:r>
      <w:r w:rsidR="00FC4B03">
        <w:rPr>
          <w:noProof/>
        </w:rPr>
        <w:fldChar w:fldCharType="end"/>
      </w:r>
      <w:r>
        <w:rPr>
          <w:rFonts w:hint="eastAsia"/>
          <w:noProof/>
        </w:rPr>
        <w:t>：</w:t>
      </w:r>
      <w:proofErr w:type="gramStart"/>
      <w:r>
        <w:rPr>
          <w:rFonts w:hint="eastAsia"/>
        </w:rPr>
        <w:t>原创国技术</w:t>
      </w:r>
      <w:proofErr w:type="gramEnd"/>
      <w:r>
        <w:rPr>
          <w:rFonts w:hint="eastAsia"/>
        </w:rPr>
        <w:t>关联图</w:t>
      </w:r>
      <w:r>
        <w:rPr>
          <w:rFonts w:hint="eastAsia"/>
        </w:rPr>
        <w:t>(</w:t>
      </w:r>
      <w:r>
        <w:rPr>
          <w:rFonts w:hint="eastAsia"/>
        </w:rPr>
        <w:t>标注技术类别</w:t>
      </w:r>
      <w:r>
        <w:rPr>
          <w:rFonts w:hint="eastAsia"/>
        </w:rPr>
        <w:t>)</w:t>
      </w:r>
      <w:bookmarkEnd w:id="44"/>
      <w:bookmarkEnd w:id="45"/>
    </w:p>
    <w:p w:rsidR="003644D0" w:rsidRDefault="003644D0" w:rsidP="002F5ABA">
      <w:pPr>
        <w:spacing w:line="360" w:lineRule="auto"/>
        <w:ind w:firstLineChars="200" w:firstLine="480"/>
        <w:jc w:val="left"/>
        <w:outlineLvl w:val="2"/>
        <w:rPr>
          <w:rFonts w:ascii="宋体" w:eastAsia="宋体" w:hAnsi="宋体"/>
          <w:sz w:val="24"/>
        </w:rPr>
      </w:pPr>
      <w:bookmarkStart w:id="46" w:name="_Toc522737010"/>
      <w:r>
        <w:rPr>
          <w:rFonts w:ascii="宋体" w:eastAsia="宋体" w:hAnsi="宋体" w:hint="eastAsia"/>
          <w:sz w:val="24"/>
        </w:rPr>
        <w:t>（3）中、美、日</w:t>
      </w:r>
      <w:r w:rsidR="002F5ABA">
        <w:rPr>
          <w:rFonts w:ascii="宋体" w:eastAsia="宋体" w:hAnsi="宋体" w:hint="eastAsia"/>
          <w:sz w:val="24"/>
        </w:rPr>
        <w:t>、韩</w:t>
      </w:r>
      <w:r>
        <w:rPr>
          <w:rFonts w:ascii="宋体" w:eastAsia="宋体" w:hAnsi="宋体" w:hint="eastAsia"/>
          <w:sz w:val="24"/>
        </w:rPr>
        <w:t>技术竞争</w:t>
      </w:r>
      <w:bookmarkEnd w:id="46"/>
    </w:p>
    <w:p w:rsidR="003644D0" w:rsidRPr="00000BD2" w:rsidRDefault="003644D0" w:rsidP="003644D0">
      <w:pPr>
        <w:spacing w:line="360" w:lineRule="auto"/>
        <w:ind w:firstLineChars="200" w:firstLine="480"/>
        <w:jc w:val="left"/>
        <w:rPr>
          <w:rFonts w:ascii="宋体" w:eastAsia="宋体" w:hAnsi="宋体"/>
          <w:sz w:val="24"/>
        </w:rPr>
      </w:pPr>
      <w:r>
        <w:rPr>
          <w:rFonts w:ascii="宋体" w:eastAsia="宋体" w:hAnsi="宋体" w:hint="eastAsia"/>
          <w:sz w:val="24"/>
        </w:rPr>
        <w:t>将中国、美国、日本</w:t>
      </w:r>
      <w:r w:rsidR="00763215">
        <w:rPr>
          <w:rFonts w:ascii="宋体" w:eastAsia="宋体" w:hAnsi="宋体" w:hint="eastAsia"/>
          <w:sz w:val="24"/>
        </w:rPr>
        <w:t>、韩国</w:t>
      </w:r>
      <w:r>
        <w:rPr>
          <w:rFonts w:ascii="宋体" w:eastAsia="宋体" w:hAnsi="宋体" w:hint="eastAsia"/>
          <w:sz w:val="24"/>
        </w:rPr>
        <w:t>专利绘制成技术地图，如图12，每个节点表示一件专利，红色是中国专利、白色是日本专利、蓝色是美国专利</w:t>
      </w:r>
      <w:r w:rsidR="00763215">
        <w:rPr>
          <w:rFonts w:ascii="宋体" w:eastAsia="宋体" w:hAnsi="宋体" w:hint="eastAsia"/>
          <w:sz w:val="24"/>
        </w:rPr>
        <w:t>、绿色表示韩国专利</w:t>
      </w:r>
      <w:r>
        <w:rPr>
          <w:rFonts w:ascii="宋体" w:eastAsia="宋体" w:hAnsi="宋体" w:hint="eastAsia"/>
          <w:sz w:val="24"/>
        </w:rPr>
        <w:t>，专利间的距离是专利技术的相似程度。从图中可以看出，</w:t>
      </w:r>
      <w:r w:rsidR="00763215">
        <w:rPr>
          <w:rFonts w:ascii="宋体" w:eastAsia="宋体" w:hAnsi="宋体" w:hint="eastAsia"/>
          <w:sz w:val="24"/>
        </w:rPr>
        <w:t>美国专利与用户</w:t>
      </w:r>
      <w:r w:rsidR="00910BED">
        <w:rPr>
          <w:rFonts w:ascii="宋体" w:eastAsia="宋体" w:hAnsi="宋体" w:hint="eastAsia"/>
          <w:sz w:val="24"/>
        </w:rPr>
        <w:t>画像</w:t>
      </w:r>
      <w:r w:rsidR="00763215">
        <w:rPr>
          <w:rFonts w:ascii="宋体" w:eastAsia="宋体" w:hAnsi="宋体" w:hint="eastAsia"/>
          <w:sz w:val="24"/>
        </w:rPr>
        <w:t>领域更为</w:t>
      </w:r>
      <w:r w:rsidR="00910BED">
        <w:rPr>
          <w:rFonts w:ascii="宋体" w:eastAsia="宋体" w:hAnsi="宋体" w:hint="eastAsia"/>
          <w:sz w:val="24"/>
        </w:rPr>
        <w:t>相关</w:t>
      </w:r>
      <w:r w:rsidR="003B3ADE">
        <w:rPr>
          <w:rFonts w:ascii="宋体" w:eastAsia="宋体" w:hAnsi="宋体" w:hint="eastAsia"/>
          <w:sz w:val="24"/>
        </w:rPr>
        <w:t>，</w:t>
      </w:r>
      <w:r w:rsidR="00763215">
        <w:rPr>
          <w:rFonts w:ascii="宋体" w:eastAsia="宋体" w:hAnsi="宋体" w:hint="eastAsia"/>
          <w:sz w:val="24"/>
        </w:rPr>
        <w:t>主题词ueser profile</w:t>
      </w:r>
      <w:r w:rsidR="003B3ADE">
        <w:rPr>
          <w:rFonts w:ascii="宋体" w:eastAsia="宋体" w:hAnsi="宋体" w:hint="eastAsia"/>
          <w:sz w:val="24"/>
        </w:rPr>
        <w:t>更为明确</w:t>
      </w:r>
      <w:r w:rsidR="00763215">
        <w:rPr>
          <w:rFonts w:ascii="宋体" w:eastAsia="宋体" w:hAnsi="宋体" w:hint="eastAsia"/>
          <w:sz w:val="24"/>
        </w:rPr>
        <w:t>，这是因为美国专利制度</w:t>
      </w:r>
      <w:r w:rsidR="00910BED">
        <w:rPr>
          <w:rFonts w:ascii="宋体" w:eastAsia="宋体" w:hAnsi="宋体" w:hint="eastAsia"/>
          <w:sz w:val="24"/>
        </w:rPr>
        <w:t>支持</w:t>
      </w:r>
      <w:r w:rsidR="00763215">
        <w:rPr>
          <w:rFonts w:ascii="宋体" w:eastAsia="宋体" w:hAnsi="宋体" w:hint="eastAsia"/>
          <w:sz w:val="24"/>
        </w:rPr>
        <w:t>纯软件专利，所以用户撰写专利时可以直接使用软件</w:t>
      </w:r>
      <w:r w:rsidR="00910BED">
        <w:rPr>
          <w:rFonts w:ascii="宋体" w:eastAsia="宋体" w:hAnsi="宋体" w:hint="eastAsia"/>
          <w:sz w:val="24"/>
        </w:rPr>
        <w:t>属性</w:t>
      </w:r>
      <w:r w:rsidR="00763215">
        <w:rPr>
          <w:rFonts w:ascii="宋体" w:eastAsia="宋体" w:hAnsi="宋体" w:hint="eastAsia"/>
          <w:sz w:val="24"/>
        </w:rPr>
        <w:t>描述</w:t>
      </w:r>
      <w:r>
        <w:rPr>
          <w:rFonts w:ascii="宋体" w:eastAsia="宋体" w:hAnsi="宋体" w:hint="eastAsia"/>
          <w:sz w:val="24"/>
        </w:rPr>
        <w:t>。</w:t>
      </w:r>
      <w:r w:rsidR="00763215">
        <w:rPr>
          <w:rFonts w:ascii="宋体" w:eastAsia="宋体" w:hAnsi="宋体" w:hint="eastAsia"/>
          <w:sz w:val="24"/>
        </w:rPr>
        <w:t>中、美、日、</w:t>
      </w:r>
      <w:proofErr w:type="gramStart"/>
      <w:r w:rsidR="00763215">
        <w:rPr>
          <w:rFonts w:ascii="宋体" w:eastAsia="宋体" w:hAnsi="宋体" w:hint="eastAsia"/>
          <w:sz w:val="24"/>
        </w:rPr>
        <w:lastRenderedPageBreak/>
        <w:t>韩</w:t>
      </w:r>
      <w:r w:rsidR="00910BED">
        <w:rPr>
          <w:rFonts w:ascii="宋体" w:eastAsia="宋体" w:hAnsi="宋体" w:hint="eastAsia"/>
          <w:sz w:val="24"/>
        </w:rPr>
        <w:t>竞争</w:t>
      </w:r>
      <w:proofErr w:type="gramEnd"/>
      <w:r w:rsidR="003B3ADE">
        <w:rPr>
          <w:rFonts w:ascii="宋体" w:eastAsia="宋体" w:hAnsi="宋体" w:hint="eastAsia"/>
          <w:sz w:val="24"/>
        </w:rPr>
        <w:t>比较激烈的地方体现在两处较为明显：</w:t>
      </w:r>
      <w:r w:rsidR="00910BED">
        <w:rPr>
          <w:rFonts w:ascii="宋体" w:eastAsia="宋体" w:hAnsi="宋体" w:hint="eastAsia"/>
          <w:sz w:val="24"/>
        </w:rPr>
        <w:t>一是</w:t>
      </w:r>
      <w:r w:rsidR="00763215">
        <w:rPr>
          <w:rFonts w:ascii="宋体" w:eastAsia="宋体" w:hAnsi="宋体" w:hint="eastAsia"/>
          <w:sz w:val="24"/>
        </w:rPr>
        <w:t>移动设备的用户接口，一个是移动设备触摸屏（下图中红、蓝、绿、白</w:t>
      </w:r>
      <w:r w:rsidR="00910BED">
        <w:rPr>
          <w:rFonts w:ascii="宋体" w:eastAsia="宋体" w:hAnsi="宋体" w:hint="eastAsia"/>
          <w:sz w:val="24"/>
        </w:rPr>
        <w:t>聚集</w:t>
      </w:r>
      <w:r w:rsidR="00763215">
        <w:rPr>
          <w:rFonts w:ascii="宋体" w:eastAsia="宋体" w:hAnsi="宋体" w:hint="eastAsia"/>
          <w:sz w:val="24"/>
        </w:rPr>
        <w:t>的专利）</w:t>
      </w:r>
      <w:r w:rsidR="00910BED">
        <w:rPr>
          <w:rFonts w:ascii="宋体" w:eastAsia="宋体" w:hAnsi="宋体" w:hint="eastAsia"/>
          <w:sz w:val="24"/>
        </w:rPr>
        <w:t>。</w:t>
      </w:r>
    </w:p>
    <w:p w:rsidR="003644D0" w:rsidRDefault="00E14933" w:rsidP="003644D0">
      <w:pPr>
        <w:keepNext/>
      </w:pPr>
      <w:r>
        <w:rPr>
          <w:noProof/>
        </w:rPr>
        <w:drawing>
          <wp:inline distT="0" distB="0" distL="0" distR="0" wp14:anchorId="2EC65392" wp14:editId="30D9413D">
            <wp:extent cx="5274310" cy="3591903"/>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591903"/>
                    </a:xfrm>
                    <a:prstGeom prst="rect">
                      <a:avLst/>
                    </a:prstGeom>
                  </pic:spPr>
                </pic:pic>
              </a:graphicData>
            </a:graphic>
          </wp:inline>
        </w:drawing>
      </w:r>
    </w:p>
    <w:p w:rsidR="003644D0" w:rsidRDefault="003644D0" w:rsidP="003644D0">
      <w:pPr>
        <w:pStyle w:val="a9"/>
        <w:jc w:val="center"/>
      </w:pPr>
      <w:bookmarkStart w:id="47" w:name="_Toc522478728"/>
      <w:bookmarkStart w:id="48" w:name="_Toc522737062"/>
      <w:r>
        <w:t xml:space="preserve">Figure </w:t>
      </w:r>
      <w:r w:rsidR="00FC4B03">
        <w:fldChar w:fldCharType="begin"/>
      </w:r>
      <w:r w:rsidR="00FC4B03">
        <w:instrText xml:space="preserve"> SEQ Figure \* ARABIC </w:instrText>
      </w:r>
      <w:r w:rsidR="00FC4B03">
        <w:fldChar w:fldCharType="separate"/>
      </w:r>
      <w:r w:rsidR="00FC4B03">
        <w:rPr>
          <w:noProof/>
        </w:rPr>
        <w:t>12</w:t>
      </w:r>
      <w:r w:rsidR="00FC4B03">
        <w:rPr>
          <w:noProof/>
        </w:rPr>
        <w:fldChar w:fldCharType="end"/>
      </w:r>
      <w:r>
        <w:rPr>
          <w:rFonts w:hint="eastAsia"/>
        </w:rPr>
        <w:t>：原创国家技术竞争</w:t>
      </w:r>
      <w:bookmarkEnd w:id="47"/>
      <w:bookmarkEnd w:id="48"/>
    </w:p>
    <w:p w:rsidR="003644D0" w:rsidRPr="00A12A23" w:rsidRDefault="003644D0" w:rsidP="003644D0">
      <w:pPr>
        <w:jc w:val="center"/>
      </w:pPr>
      <w:r>
        <w:rPr>
          <w:rFonts w:hint="eastAsia"/>
        </w:rPr>
        <w:t>（红色是中国专利、白色是日本专利、蓝色是美国专利</w:t>
      </w:r>
      <w:r w:rsidR="00E14933">
        <w:rPr>
          <w:rFonts w:hint="eastAsia"/>
        </w:rPr>
        <w:t>，绿色是韩国专利</w:t>
      </w:r>
      <w:r>
        <w:rPr>
          <w:rFonts w:hint="eastAsia"/>
        </w:rPr>
        <w:t>）</w:t>
      </w:r>
    </w:p>
    <w:p w:rsidR="003644D0" w:rsidRDefault="003644D0" w:rsidP="003644D0">
      <w:pPr>
        <w:spacing w:line="360" w:lineRule="auto"/>
        <w:jc w:val="left"/>
        <w:outlineLvl w:val="1"/>
        <w:rPr>
          <w:rFonts w:ascii="黑体" w:eastAsia="黑体" w:hAnsi="黑体"/>
          <w:b/>
          <w:sz w:val="28"/>
        </w:rPr>
      </w:pPr>
      <w:bookmarkStart w:id="49" w:name="_Toc522354757"/>
      <w:bookmarkStart w:id="50" w:name="_Toc522737011"/>
      <w:r>
        <w:rPr>
          <w:rFonts w:ascii="黑体" w:eastAsia="黑体" w:hAnsi="黑体" w:hint="eastAsia"/>
          <w:b/>
          <w:sz w:val="28"/>
        </w:rPr>
        <w:t>4.2</w:t>
      </w:r>
      <w:r>
        <w:rPr>
          <w:rFonts w:ascii="黑体" w:eastAsia="黑体" w:hAnsi="黑体"/>
          <w:b/>
          <w:sz w:val="28"/>
        </w:rPr>
        <w:t>.</w:t>
      </w:r>
      <w:r>
        <w:rPr>
          <w:rFonts w:ascii="黑体" w:eastAsia="黑体" w:hAnsi="黑体" w:hint="eastAsia"/>
          <w:b/>
          <w:sz w:val="28"/>
        </w:rPr>
        <w:t>企业之间的技术竞争分析</w:t>
      </w:r>
      <w:bookmarkEnd w:id="49"/>
      <w:bookmarkEnd w:id="50"/>
    </w:p>
    <w:p w:rsidR="003644D0" w:rsidRPr="00000BD2" w:rsidRDefault="003644D0" w:rsidP="002F5ABA">
      <w:pPr>
        <w:spacing w:line="360" w:lineRule="auto"/>
        <w:ind w:firstLineChars="200" w:firstLine="480"/>
        <w:jc w:val="left"/>
        <w:outlineLvl w:val="2"/>
        <w:rPr>
          <w:rFonts w:ascii="宋体" w:eastAsia="宋体" w:hAnsi="宋体"/>
          <w:sz w:val="24"/>
        </w:rPr>
      </w:pPr>
      <w:bookmarkStart w:id="51" w:name="_Toc522737012"/>
      <w:r>
        <w:rPr>
          <w:rFonts w:ascii="宋体" w:eastAsia="宋体" w:hAnsi="宋体" w:hint="eastAsia"/>
          <w:sz w:val="24"/>
        </w:rPr>
        <w:t>（1）</w:t>
      </w:r>
      <w:r w:rsidRPr="00000BD2">
        <w:rPr>
          <w:rFonts w:ascii="宋体" w:eastAsia="宋体" w:hAnsi="宋体"/>
          <w:sz w:val="24"/>
        </w:rPr>
        <w:t>主要</w:t>
      </w:r>
      <w:r>
        <w:rPr>
          <w:rFonts w:ascii="宋体" w:eastAsia="宋体" w:hAnsi="宋体" w:hint="eastAsia"/>
          <w:sz w:val="24"/>
        </w:rPr>
        <w:t>企业</w:t>
      </w:r>
      <w:r w:rsidRPr="00000BD2">
        <w:rPr>
          <w:rFonts w:ascii="宋体" w:eastAsia="宋体" w:hAnsi="宋体"/>
          <w:sz w:val="24"/>
        </w:rPr>
        <w:t>专利申请数量</w:t>
      </w:r>
      <w:bookmarkEnd w:id="51"/>
    </w:p>
    <w:p w:rsidR="00E6618D" w:rsidRPr="00E6618D" w:rsidRDefault="003644D0" w:rsidP="003644D0">
      <w:pPr>
        <w:spacing w:line="360" w:lineRule="auto"/>
        <w:ind w:firstLineChars="200" w:firstLine="480"/>
        <w:jc w:val="left"/>
        <w:rPr>
          <w:rFonts w:ascii="宋体" w:eastAsia="宋体" w:hAnsi="宋体"/>
          <w:sz w:val="24"/>
        </w:rPr>
      </w:pPr>
      <w:r>
        <w:rPr>
          <w:rFonts w:ascii="宋体" w:eastAsia="宋体" w:hAnsi="宋体"/>
          <w:sz w:val="24"/>
        </w:rPr>
        <w:t>根据专利文献的专利权人信息，统计该技术</w:t>
      </w:r>
      <w:r>
        <w:rPr>
          <w:rFonts w:ascii="宋体" w:eastAsia="宋体" w:hAnsi="宋体" w:hint="eastAsia"/>
          <w:sz w:val="24"/>
        </w:rPr>
        <w:t>领域企业</w:t>
      </w:r>
      <w:r>
        <w:rPr>
          <w:rFonts w:ascii="宋体" w:eastAsia="宋体" w:hAnsi="宋体"/>
          <w:sz w:val="24"/>
        </w:rPr>
        <w:t>的</w:t>
      </w:r>
      <w:r w:rsidR="00756A2B">
        <w:rPr>
          <w:rFonts w:ascii="宋体" w:eastAsia="宋体" w:hAnsi="宋体" w:hint="eastAsia"/>
          <w:sz w:val="24"/>
        </w:rPr>
        <w:t>专利</w:t>
      </w:r>
      <w:r>
        <w:rPr>
          <w:rFonts w:ascii="宋体" w:eastAsia="宋体" w:hAnsi="宋体"/>
          <w:sz w:val="24"/>
        </w:rPr>
        <w:t>申请总量，如表</w:t>
      </w:r>
      <w:r>
        <w:rPr>
          <w:rFonts w:ascii="宋体" w:eastAsia="宋体" w:hAnsi="宋体" w:hint="eastAsia"/>
          <w:sz w:val="24"/>
        </w:rPr>
        <w:t>3</w:t>
      </w:r>
      <w:r>
        <w:rPr>
          <w:rFonts w:ascii="宋体" w:eastAsia="宋体" w:hAnsi="宋体"/>
          <w:sz w:val="24"/>
        </w:rPr>
        <w:t>所示。</w:t>
      </w:r>
      <w:r w:rsidR="00E6618D">
        <w:rPr>
          <w:rFonts w:ascii="宋体" w:eastAsia="宋体" w:hAnsi="宋体"/>
          <w:sz w:val="24"/>
        </w:rPr>
        <w:t>SAMSUNG ELECTRONICS CO LTD (SMSU-C)</w:t>
      </w:r>
      <w:r w:rsidR="00871741">
        <w:rPr>
          <w:rFonts w:ascii="宋体" w:eastAsia="宋体" w:hAnsi="宋体"/>
          <w:sz w:val="24"/>
        </w:rPr>
        <w:t>专利家族数量</w:t>
      </w:r>
      <w:r w:rsidR="00E6618D">
        <w:rPr>
          <w:rFonts w:ascii="宋体" w:eastAsia="宋体" w:hAnsi="宋体"/>
          <w:sz w:val="24"/>
        </w:rPr>
        <w:t>最多，达到19件。SONY CORP (SONY-C)、LG ELECTRONICS INC (GLDS-C)紧随其后，分别达到14、14件。</w:t>
      </w:r>
      <w:r w:rsidR="00E6618D">
        <w:rPr>
          <w:rFonts w:ascii="宋体" w:eastAsia="宋体" w:hAnsi="宋体" w:hint="eastAsia"/>
          <w:sz w:val="24"/>
        </w:rPr>
        <w:t>排序前20的企业基本为</w:t>
      </w:r>
      <w:r w:rsidR="00E6171A">
        <w:rPr>
          <w:rFonts w:ascii="宋体" w:eastAsia="宋体" w:hAnsi="宋体" w:hint="eastAsia"/>
          <w:sz w:val="24"/>
        </w:rPr>
        <w:t>美</w:t>
      </w:r>
      <w:r w:rsidR="00E6618D">
        <w:rPr>
          <w:rFonts w:ascii="宋体" w:eastAsia="宋体" w:hAnsi="宋体" w:hint="eastAsia"/>
          <w:sz w:val="24"/>
        </w:rPr>
        <w:t>、日、韩企业。</w:t>
      </w:r>
    </w:p>
    <w:p w:rsidR="003644D0" w:rsidRDefault="003644D0" w:rsidP="003644D0">
      <w:pPr>
        <w:pStyle w:val="a9"/>
        <w:jc w:val="center"/>
      </w:pPr>
      <w:r w:rsidRPr="00CF5768">
        <w:t>表</w:t>
      </w:r>
      <w:r w:rsidRPr="00CF5768">
        <w:rPr>
          <w:rFonts w:hint="eastAsia"/>
        </w:rPr>
        <w:t>3</w:t>
      </w:r>
      <w:r w:rsidRPr="00CF5768">
        <w:t>:</w:t>
      </w:r>
      <w:r w:rsidRPr="00CF5768">
        <w:t>主要</w:t>
      </w:r>
      <w:r w:rsidRPr="00CF5768">
        <w:rPr>
          <w:rFonts w:hint="eastAsia"/>
        </w:rPr>
        <w:t>企业</w:t>
      </w:r>
      <w:r w:rsidRPr="00CF5768">
        <w:t>专利申请数量表</w:t>
      </w:r>
    </w:p>
    <w:tbl>
      <w:tblPr>
        <w:tblStyle w:val="a3"/>
        <w:tblW w:w="5000" w:type="pct"/>
        <w:tblLook w:val="04A0" w:firstRow="1" w:lastRow="0" w:firstColumn="1" w:lastColumn="0" w:noHBand="0" w:noVBand="1"/>
      </w:tblPr>
      <w:tblGrid>
        <w:gridCol w:w="1525"/>
        <w:gridCol w:w="5814"/>
        <w:gridCol w:w="1183"/>
      </w:tblGrid>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hint="eastAsia"/>
                <w:sz w:val="24"/>
              </w:rPr>
              <w:t>序号</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hint="eastAsia"/>
                <w:sz w:val="24"/>
              </w:rPr>
              <w:t>专利权人</w:t>
            </w:r>
          </w:p>
        </w:tc>
        <w:tc>
          <w:tcPr>
            <w:tcW w:w="694" w:type="pct"/>
          </w:tcPr>
          <w:p w:rsidR="00EB1D5E" w:rsidRDefault="00871741" w:rsidP="00AF274B">
            <w:pPr>
              <w:spacing w:line="360" w:lineRule="auto"/>
              <w:jc w:val="center"/>
              <w:rPr>
                <w:rFonts w:ascii="宋体" w:eastAsia="宋体" w:hAnsi="宋体"/>
                <w:sz w:val="24"/>
              </w:rPr>
            </w:pPr>
            <w:r>
              <w:rPr>
                <w:rFonts w:ascii="宋体" w:eastAsia="宋体" w:hAnsi="宋体" w:hint="eastAsia"/>
                <w:sz w:val="24"/>
              </w:rPr>
              <w:t>专利家族数量</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SAMSUNG ELECTRONICS CO LTD (SMSU-C)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19</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2</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SONY CORP (SONY-C)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14</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3</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LG ELECTRONICS INC (GLDS-C)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14</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4</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INT BUSINESS MACHINES CORP (IBMC-C)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10</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lastRenderedPageBreak/>
              <w:t>5</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MICROSOFT CORP (MICT-C)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10</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6</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GOOGLE INC (GOOG-C)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8</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7</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FACEBOOK INC (FABK-C)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6</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8</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EBAY INC (EBAY-C)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5</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9</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SK TELECOM CO LTD (SKTE-C)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5</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10</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AT &amp; T INTELLECTUAL PROPERTY I LP (AMTT-C)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4</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11</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SK PLANET CO LTD (SKTE-C)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4</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12</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THOMSON LICENSING (CSFC-C)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3</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13</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DELL PROD LP (DELD-C)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3</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14</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PANTECH CO LTD (PCCO-C)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3</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15</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ELECTRONICS &amp; TELECOM RES INST (ETRI-C)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3</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16</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MICROSOFT TECHNOLOGY LICENSING LLC (MICT-C)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3</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17</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VERIZON PATENT &amp; LICENSING INC (VEZN-C)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3</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18</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HYEONG S J (HYEO-Individual)</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3</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19</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SHARP KK (SHAF-C)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3</w:t>
            </w:r>
          </w:p>
        </w:tc>
      </w:tr>
      <w:tr w:rsidR="00EB1D5E" w:rsidTr="00E6618D">
        <w:tc>
          <w:tcPr>
            <w:tcW w:w="895" w:type="pct"/>
          </w:tcPr>
          <w:p w:rsidR="00EB1D5E" w:rsidRDefault="00EB1D5E" w:rsidP="00AF274B">
            <w:pPr>
              <w:spacing w:line="360" w:lineRule="auto"/>
              <w:jc w:val="center"/>
              <w:rPr>
                <w:rFonts w:ascii="宋体" w:eastAsia="宋体" w:hAnsi="宋体"/>
                <w:sz w:val="24"/>
              </w:rPr>
            </w:pPr>
            <w:r>
              <w:rPr>
                <w:rFonts w:ascii="宋体" w:eastAsia="宋体" w:hAnsi="宋体"/>
                <w:sz w:val="24"/>
              </w:rPr>
              <w:t>20</w:t>
            </w:r>
          </w:p>
        </w:tc>
        <w:tc>
          <w:tcPr>
            <w:tcW w:w="3411" w:type="pct"/>
          </w:tcPr>
          <w:p w:rsidR="00EB1D5E" w:rsidRDefault="00EB1D5E" w:rsidP="00AF274B">
            <w:pPr>
              <w:spacing w:line="360" w:lineRule="auto"/>
              <w:jc w:val="center"/>
              <w:rPr>
                <w:rFonts w:ascii="宋体" w:eastAsia="宋体" w:hAnsi="宋体"/>
                <w:sz w:val="24"/>
              </w:rPr>
            </w:pPr>
            <w:r>
              <w:rPr>
                <w:rFonts w:ascii="宋体" w:eastAsia="宋体" w:hAnsi="宋体"/>
                <w:sz w:val="24"/>
              </w:rPr>
              <w:t>SEARETE LLC (SRTE-C)</w:t>
            </w:r>
          </w:p>
        </w:tc>
        <w:tc>
          <w:tcPr>
            <w:tcW w:w="694" w:type="pct"/>
          </w:tcPr>
          <w:p w:rsidR="00EB1D5E" w:rsidRDefault="00EB1D5E" w:rsidP="00AF274B">
            <w:pPr>
              <w:spacing w:line="360" w:lineRule="auto"/>
              <w:jc w:val="center"/>
              <w:rPr>
                <w:rFonts w:ascii="宋体" w:eastAsia="宋体" w:hAnsi="宋体"/>
                <w:sz w:val="24"/>
              </w:rPr>
            </w:pPr>
            <w:r>
              <w:rPr>
                <w:rFonts w:ascii="宋体" w:eastAsia="宋体" w:hAnsi="宋体"/>
                <w:sz w:val="24"/>
              </w:rPr>
              <w:t>3</w:t>
            </w:r>
          </w:p>
        </w:tc>
      </w:tr>
    </w:tbl>
    <w:p w:rsidR="003644D0" w:rsidRPr="00000BD2" w:rsidRDefault="003644D0" w:rsidP="002F5ABA">
      <w:pPr>
        <w:spacing w:line="360" w:lineRule="auto"/>
        <w:ind w:firstLineChars="200" w:firstLine="480"/>
        <w:jc w:val="left"/>
        <w:outlineLvl w:val="2"/>
        <w:rPr>
          <w:rFonts w:ascii="宋体" w:eastAsia="宋体" w:hAnsi="宋体"/>
          <w:sz w:val="24"/>
        </w:rPr>
      </w:pPr>
      <w:bookmarkStart w:id="52" w:name="_Toc522737013"/>
      <w:r>
        <w:rPr>
          <w:rFonts w:ascii="宋体" w:eastAsia="宋体" w:hAnsi="宋体" w:hint="eastAsia"/>
          <w:sz w:val="24"/>
        </w:rPr>
        <w:t>（2）</w:t>
      </w:r>
      <w:r w:rsidRPr="00000BD2">
        <w:rPr>
          <w:rFonts w:ascii="宋体" w:eastAsia="宋体" w:hAnsi="宋体"/>
          <w:sz w:val="24"/>
        </w:rPr>
        <w:t>主要</w:t>
      </w:r>
      <w:r>
        <w:rPr>
          <w:rFonts w:ascii="宋体" w:eastAsia="宋体" w:hAnsi="宋体" w:hint="eastAsia"/>
          <w:sz w:val="24"/>
        </w:rPr>
        <w:t>企业</w:t>
      </w:r>
      <w:r>
        <w:rPr>
          <w:rFonts w:ascii="宋体" w:eastAsia="宋体" w:hAnsi="宋体"/>
          <w:sz w:val="24"/>
        </w:rPr>
        <w:t>技术关联</w:t>
      </w:r>
      <w:r>
        <w:rPr>
          <w:rFonts w:ascii="宋体" w:eastAsia="宋体" w:hAnsi="宋体" w:hint="eastAsia"/>
          <w:sz w:val="24"/>
        </w:rPr>
        <w:t>性</w:t>
      </w:r>
      <w:bookmarkEnd w:id="52"/>
    </w:p>
    <w:p w:rsidR="003644D0" w:rsidRDefault="003644D0" w:rsidP="003644D0">
      <w:pPr>
        <w:spacing w:line="360" w:lineRule="auto"/>
        <w:ind w:firstLineChars="200" w:firstLine="480"/>
        <w:jc w:val="left"/>
        <w:rPr>
          <w:rFonts w:ascii="宋体" w:eastAsia="宋体" w:hAnsi="宋体"/>
          <w:sz w:val="24"/>
        </w:rPr>
      </w:pPr>
      <w:r>
        <w:rPr>
          <w:rFonts w:ascii="宋体" w:eastAsia="宋体" w:hAnsi="宋体"/>
          <w:sz w:val="24"/>
        </w:rPr>
        <w:t>利用文本挖掘技术，挖掘</w:t>
      </w:r>
      <w:r>
        <w:rPr>
          <w:rFonts w:ascii="宋体" w:eastAsia="宋体" w:hAnsi="宋体" w:hint="eastAsia"/>
          <w:sz w:val="24"/>
        </w:rPr>
        <w:t>企业</w:t>
      </w:r>
      <w:r>
        <w:rPr>
          <w:rFonts w:ascii="宋体" w:eastAsia="宋体" w:hAnsi="宋体"/>
          <w:sz w:val="24"/>
        </w:rPr>
        <w:t>的技术主题词侧重，计算</w:t>
      </w:r>
      <w:r>
        <w:rPr>
          <w:rFonts w:ascii="宋体" w:eastAsia="宋体" w:hAnsi="宋体" w:hint="eastAsia"/>
          <w:sz w:val="24"/>
        </w:rPr>
        <w:t>企业</w:t>
      </w:r>
      <w:r>
        <w:rPr>
          <w:rFonts w:ascii="宋体" w:eastAsia="宋体" w:hAnsi="宋体"/>
          <w:sz w:val="24"/>
        </w:rPr>
        <w:t>之间的技术关联强度，揭示</w:t>
      </w:r>
      <w:r>
        <w:rPr>
          <w:rFonts w:ascii="宋体" w:eastAsia="宋体" w:hAnsi="宋体" w:hint="eastAsia"/>
          <w:sz w:val="24"/>
        </w:rPr>
        <w:t>企业</w:t>
      </w:r>
      <w:r>
        <w:rPr>
          <w:rFonts w:ascii="宋体" w:eastAsia="宋体" w:hAnsi="宋体"/>
          <w:sz w:val="24"/>
        </w:rPr>
        <w:t>之间的技术竞争，如图1</w:t>
      </w:r>
      <w:r>
        <w:rPr>
          <w:rFonts w:ascii="宋体" w:eastAsia="宋体" w:hAnsi="宋体" w:hint="eastAsia"/>
          <w:sz w:val="24"/>
        </w:rPr>
        <w:t>3</w:t>
      </w:r>
      <w:r>
        <w:rPr>
          <w:rFonts w:ascii="宋体" w:eastAsia="宋体" w:hAnsi="宋体"/>
          <w:sz w:val="24"/>
        </w:rPr>
        <w:t>、1</w:t>
      </w:r>
      <w:r>
        <w:rPr>
          <w:rFonts w:ascii="宋体" w:eastAsia="宋体" w:hAnsi="宋体" w:hint="eastAsia"/>
          <w:sz w:val="24"/>
        </w:rPr>
        <w:t>4</w:t>
      </w:r>
      <w:r>
        <w:rPr>
          <w:rFonts w:ascii="宋体" w:eastAsia="宋体" w:hAnsi="宋体"/>
          <w:sz w:val="24"/>
        </w:rPr>
        <w:t>。图中节点大小与专利文献数量多少成正比。图中连线粗细与</w:t>
      </w:r>
      <w:r>
        <w:rPr>
          <w:rFonts w:ascii="宋体" w:eastAsia="宋体" w:hAnsi="宋体" w:hint="eastAsia"/>
          <w:sz w:val="24"/>
        </w:rPr>
        <w:t>企业</w:t>
      </w:r>
      <w:r>
        <w:rPr>
          <w:rFonts w:ascii="宋体" w:eastAsia="宋体" w:hAnsi="宋体"/>
          <w:sz w:val="24"/>
        </w:rPr>
        <w:t>之间的技术关联强度成正比。节点标注文字为该</w:t>
      </w:r>
      <w:r>
        <w:rPr>
          <w:rFonts w:ascii="宋体" w:eastAsia="宋体" w:hAnsi="宋体" w:hint="eastAsia"/>
          <w:sz w:val="24"/>
        </w:rPr>
        <w:t>企业</w:t>
      </w:r>
      <w:r>
        <w:rPr>
          <w:rFonts w:ascii="宋体" w:eastAsia="宋体" w:hAnsi="宋体"/>
          <w:sz w:val="24"/>
        </w:rPr>
        <w:t>名称及其应用最多的三个技术主题词和专利分类号。图1</w:t>
      </w:r>
      <w:r>
        <w:rPr>
          <w:rFonts w:ascii="宋体" w:eastAsia="宋体" w:hAnsi="宋体" w:hint="eastAsia"/>
          <w:sz w:val="24"/>
        </w:rPr>
        <w:t>3</w:t>
      </w:r>
      <w:r>
        <w:rPr>
          <w:rFonts w:ascii="宋体" w:eastAsia="宋体" w:hAnsi="宋体"/>
          <w:sz w:val="24"/>
        </w:rPr>
        <w:t>、图1</w:t>
      </w:r>
      <w:r>
        <w:rPr>
          <w:rFonts w:ascii="宋体" w:eastAsia="宋体" w:hAnsi="宋体" w:hint="eastAsia"/>
          <w:sz w:val="24"/>
        </w:rPr>
        <w:t>4</w:t>
      </w:r>
      <w:r>
        <w:rPr>
          <w:rFonts w:ascii="宋体" w:eastAsia="宋体" w:hAnsi="宋体"/>
          <w:sz w:val="24"/>
        </w:rPr>
        <w:t>中主要</w:t>
      </w:r>
      <w:r>
        <w:rPr>
          <w:rFonts w:ascii="宋体" w:eastAsia="宋体" w:hAnsi="宋体" w:hint="eastAsia"/>
          <w:sz w:val="24"/>
        </w:rPr>
        <w:t>企业</w:t>
      </w:r>
      <w:r>
        <w:rPr>
          <w:rFonts w:ascii="宋体" w:eastAsia="宋体" w:hAnsi="宋体"/>
          <w:sz w:val="24"/>
        </w:rPr>
        <w:t>技术侧重参见</w:t>
      </w:r>
      <w:r>
        <w:rPr>
          <w:rFonts w:ascii="宋体" w:eastAsia="宋体" w:hAnsi="宋体" w:hint="eastAsia"/>
          <w:sz w:val="24"/>
        </w:rPr>
        <w:t>附录</w:t>
      </w:r>
      <w:r>
        <w:rPr>
          <w:rFonts w:ascii="宋体" w:eastAsia="宋体" w:hAnsi="宋体"/>
          <w:sz w:val="24"/>
        </w:rPr>
        <w:t>表</w:t>
      </w:r>
      <w:r>
        <w:rPr>
          <w:rFonts w:ascii="宋体" w:eastAsia="宋体" w:hAnsi="宋体" w:hint="eastAsia"/>
          <w:sz w:val="24"/>
        </w:rPr>
        <w:t>3</w:t>
      </w:r>
      <w:r>
        <w:rPr>
          <w:rFonts w:ascii="宋体" w:eastAsia="宋体" w:hAnsi="宋体"/>
          <w:sz w:val="24"/>
        </w:rPr>
        <w:t>。</w:t>
      </w:r>
    </w:p>
    <w:p w:rsidR="003644D0" w:rsidRPr="008351B6" w:rsidRDefault="003644D0" w:rsidP="003644D0">
      <w:pPr>
        <w:spacing w:line="360" w:lineRule="auto"/>
        <w:ind w:firstLineChars="200" w:firstLine="480"/>
        <w:jc w:val="left"/>
        <w:rPr>
          <w:rFonts w:ascii="宋体" w:eastAsia="宋体" w:hAnsi="宋体"/>
          <w:sz w:val="24"/>
        </w:rPr>
      </w:pPr>
      <w:r>
        <w:rPr>
          <w:rFonts w:ascii="宋体" w:eastAsia="宋体" w:hAnsi="宋体"/>
          <w:sz w:val="24"/>
        </w:rPr>
        <w:t>从图中</w:t>
      </w:r>
      <w:r>
        <w:rPr>
          <w:rFonts w:ascii="宋体" w:eastAsia="宋体" w:hAnsi="宋体" w:hint="eastAsia"/>
          <w:sz w:val="24"/>
        </w:rPr>
        <w:t>企业</w:t>
      </w:r>
      <w:r>
        <w:rPr>
          <w:rFonts w:ascii="宋体" w:eastAsia="宋体" w:hAnsi="宋体"/>
          <w:sz w:val="24"/>
        </w:rPr>
        <w:t>技术关联性来看，</w:t>
      </w:r>
      <w:r w:rsidR="00617600" w:rsidRPr="00617600">
        <w:rPr>
          <w:rFonts w:ascii="宋体" w:eastAsia="宋体" w:hAnsi="宋体"/>
          <w:sz w:val="24"/>
        </w:rPr>
        <w:t>MICROSOFT CORP (MICT-C)</w:t>
      </w:r>
      <w:r>
        <w:rPr>
          <w:rFonts w:ascii="宋体" w:eastAsia="宋体" w:hAnsi="宋体" w:hint="eastAsia"/>
          <w:sz w:val="24"/>
        </w:rPr>
        <w:t>与</w:t>
      </w:r>
      <w:r w:rsidR="00617600" w:rsidRPr="00617600">
        <w:rPr>
          <w:rFonts w:ascii="宋体" w:eastAsia="宋体" w:hAnsi="宋体"/>
          <w:sz w:val="24"/>
        </w:rPr>
        <w:t>MICROSOFT TECHNOLOGY LICENSING LLC (MICT-C)</w:t>
      </w:r>
      <w:r>
        <w:rPr>
          <w:rFonts w:ascii="宋体" w:eastAsia="宋体" w:hAnsi="宋体" w:hint="eastAsia"/>
          <w:sz w:val="24"/>
        </w:rPr>
        <w:t>的技术关联性较强，</w:t>
      </w:r>
      <w:r w:rsidR="00477746" w:rsidRPr="00477746">
        <w:rPr>
          <w:rFonts w:ascii="宋体" w:eastAsia="宋体" w:hAnsi="宋体"/>
          <w:sz w:val="24"/>
        </w:rPr>
        <w:t>SK TELECOM CO LTD (SKTE-C)</w:t>
      </w:r>
      <w:r>
        <w:rPr>
          <w:rFonts w:ascii="宋体" w:eastAsia="宋体" w:hAnsi="宋体" w:hint="eastAsia"/>
          <w:sz w:val="24"/>
        </w:rPr>
        <w:t>与</w:t>
      </w:r>
      <w:r w:rsidR="00477746" w:rsidRPr="00477746">
        <w:rPr>
          <w:rFonts w:ascii="宋体" w:eastAsia="宋体" w:hAnsi="宋体"/>
          <w:sz w:val="24"/>
        </w:rPr>
        <w:t>SK PLANET CO LTD (SKTE-C)</w:t>
      </w:r>
      <w:r>
        <w:rPr>
          <w:rFonts w:ascii="宋体" w:eastAsia="宋体" w:hAnsi="宋体" w:hint="eastAsia"/>
          <w:sz w:val="24"/>
        </w:rPr>
        <w:t>的技术关联性较强，其他企业之间呈现一定的技术关联性，但并不显著。实际上，</w:t>
      </w:r>
      <w:r w:rsidR="007E4820" w:rsidRPr="00617600">
        <w:rPr>
          <w:rFonts w:ascii="宋体" w:eastAsia="宋体" w:hAnsi="宋体"/>
          <w:sz w:val="24"/>
        </w:rPr>
        <w:t>MICROSOFT CORP (MICT-C)</w:t>
      </w:r>
      <w:r w:rsidR="007E4820">
        <w:rPr>
          <w:rFonts w:ascii="宋体" w:eastAsia="宋体" w:hAnsi="宋体" w:hint="eastAsia"/>
          <w:sz w:val="24"/>
        </w:rPr>
        <w:t>与</w:t>
      </w:r>
      <w:r w:rsidR="007E4820" w:rsidRPr="00617600">
        <w:rPr>
          <w:rFonts w:ascii="宋体" w:eastAsia="宋体" w:hAnsi="宋体"/>
          <w:sz w:val="24"/>
        </w:rPr>
        <w:t>MICROSOFT TECHNOLOGY LICENSING LLC (MICT-C)</w:t>
      </w:r>
      <w:r w:rsidR="007E4820" w:rsidRPr="007E4820">
        <w:rPr>
          <w:rFonts w:ascii="宋体" w:eastAsia="宋体" w:hAnsi="宋体" w:hint="eastAsia"/>
          <w:sz w:val="24"/>
        </w:rPr>
        <w:t xml:space="preserve"> </w:t>
      </w:r>
      <w:r w:rsidR="007E4820">
        <w:rPr>
          <w:rFonts w:ascii="宋体" w:eastAsia="宋体" w:hAnsi="宋体" w:hint="eastAsia"/>
          <w:sz w:val="24"/>
        </w:rPr>
        <w:t>同属于一家企业，</w:t>
      </w:r>
      <w:r w:rsidR="00477746" w:rsidRPr="00477746">
        <w:rPr>
          <w:rFonts w:ascii="宋体" w:eastAsia="宋体" w:hAnsi="宋体"/>
          <w:sz w:val="24"/>
        </w:rPr>
        <w:t>SK TELECOM CO LTD (SKTE-C)</w:t>
      </w:r>
      <w:r>
        <w:rPr>
          <w:rFonts w:ascii="宋体" w:eastAsia="宋体" w:hAnsi="宋体" w:hint="eastAsia"/>
          <w:sz w:val="24"/>
        </w:rPr>
        <w:t>与</w:t>
      </w:r>
      <w:r w:rsidR="00477746" w:rsidRPr="00477746">
        <w:rPr>
          <w:rFonts w:ascii="宋体" w:eastAsia="宋体" w:hAnsi="宋体"/>
          <w:sz w:val="24"/>
        </w:rPr>
        <w:t>SK PLANET CO LTD (SKTE-C)</w:t>
      </w:r>
      <w:r>
        <w:rPr>
          <w:rFonts w:ascii="宋体" w:eastAsia="宋体" w:hAnsi="宋体" w:hint="eastAsia"/>
          <w:sz w:val="24"/>
        </w:rPr>
        <w:t>同属于一家企业，其技术关联强，也不足为奇。</w:t>
      </w:r>
    </w:p>
    <w:p w:rsidR="003644D0" w:rsidRDefault="00AD4DF3" w:rsidP="003644D0">
      <w:pPr>
        <w:jc w:val="center"/>
      </w:pPr>
      <w:r>
        <w:rPr>
          <w:noProof/>
        </w:rPr>
        <w:lastRenderedPageBreak/>
        <w:drawing>
          <wp:inline distT="0" distB="0" distL="0" distR="0" wp14:anchorId="3AFF684F" wp14:editId="73517F94">
            <wp:extent cx="5274310" cy="263044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630440"/>
                    </a:xfrm>
                    <a:prstGeom prst="rect">
                      <a:avLst/>
                    </a:prstGeom>
                  </pic:spPr>
                </pic:pic>
              </a:graphicData>
            </a:graphic>
          </wp:inline>
        </w:drawing>
      </w:r>
    </w:p>
    <w:p w:rsidR="003644D0" w:rsidRDefault="003644D0" w:rsidP="003644D0">
      <w:pPr>
        <w:pStyle w:val="a9"/>
        <w:jc w:val="center"/>
      </w:pPr>
      <w:bookmarkStart w:id="53" w:name="_Toc522478729"/>
      <w:bookmarkStart w:id="54" w:name="_Toc522737063"/>
      <w:r>
        <w:t xml:space="preserve">Figure </w:t>
      </w:r>
      <w:r w:rsidR="00FC4B03">
        <w:fldChar w:fldCharType="begin"/>
      </w:r>
      <w:r w:rsidR="00FC4B03">
        <w:instrText xml:space="preserve"> SEQ Figure \* ARABIC </w:instrText>
      </w:r>
      <w:r w:rsidR="00FC4B03">
        <w:fldChar w:fldCharType="separate"/>
      </w:r>
      <w:r w:rsidR="00FC4B03">
        <w:rPr>
          <w:noProof/>
        </w:rPr>
        <w:t>13</w:t>
      </w:r>
      <w:r w:rsidR="00FC4B03">
        <w:rPr>
          <w:noProof/>
        </w:rPr>
        <w:fldChar w:fldCharType="end"/>
      </w:r>
      <w:r>
        <w:rPr>
          <w:rFonts w:hint="eastAsia"/>
        </w:rPr>
        <w:t>：企业技术图</w:t>
      </w:r>
      <w:r>
        <w:rPr>
          <w:rFonts w:hint="eastAsia"/>
        </w:rPr>
        <w:t>(</w:t>
      </w:r>
      <w:r>
        <w:rPr>
          <w:rFonts w:hint="eastAsia"/>
        </w:rPr>
        <w:t>标注主题词</w:t>
      </w:r>
      <w:r>
        <w:rPr>
          <w:rFonts w:hint="eastAsia"/>
        </w:rPr>
        <w:t>)</w:t>
      </w:r>
      <w:bookmarkEnd w:id="53"/>
      <w:bookmarkEnd w:id="54"/>
    </w:p>
    <w:p w:rsidR="003644D0" w:rsidRDefault="003644D0" w:rsidP="003644D0"/>
    <w:p w:rsidR="003644D0" w:rsidRDefault="00AD4DF3" w:rsidP="003644D0">
      <w:pPr>
        <w:jc w:val="center"/>
      </w:pPr>
      <w:r>
        <w:rPr>
          <w:noProof/>
        </w:rPr>
        <w:drawing>
          <wp:inline distT="0" distB="0" distL="0" distR="0" wp14:anchorId="18984BA7" wp14:editId="259AF4F3">
            <wp:extent cx="5274310" cy="2722618"/>
            <wp:effectExtent l="0" t="0" r="254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722618"/>
                    </a:xfrm>
                    <a:prstGeom prst="rect">
                      <a:avLst/>
                    </a:prstGeom>
                  </pic:spPr>
                </pic:pic>
              </a:graphicData>
            </a:graphic>
          </wp:inline>
        </w:drawing>
      </w:r>
    </w:p>
    <w:p w:rsidR="003644D0" w:rsidRDefault="003644D0" w:rsidP="003644D0">
      <w:pPr>
        <w:pStyle w:val="a9"/>
        <w:jc w:val="center"/>
      </w:pPr>
      <w:bookmarkStart w:id="55" w:name="_Toc522478730"/>
      <w:bookmarkStart w:id="56" w:name="_Toc522737064"/>
      <w:r>
        <w:t xml:space="preserve">Figure </w:t>
      </w:r>
      <w:r w:rsidR="00FC4B03">
        <w:fldChar w:fldCharType="begin"/>
      </w:r>
      <w:r w:rsidR="00FC4B03">
        <w:instrText xml:space="preserve"> SEQ Figure \* ARABIC </w:instrText>
      </w:r>
      <w:r w:rsidR="00FC4B03">
        <w:fldChar w:fldCharType="separate"/>
      </w:r>
      <w:r w:rsidR="00FC4B03">
        <w:rPr>
          <w:noProof/>
        </w:rPr>
        <w:t>14</w:t>
      </w:r>
      <w:r w:rsidR="00FC4B03">
        <w:rPr>
          <w:noProof/>
        </w:rPr>
        <w:fldChar w:fldCharType="end"/>
      </w:r>
      <w:r>
        <w:rPr>
          <w:rFonts w:hint="eastAsia"/>
        </w:rPr>
        <w:t>：企业技术关联图</w:t>
      </w:r>
      <w:r>
        <w:rPr>
          <w:rFonts w:hint="eastAsia"/>
        </w:rPr>
        <w:t>(</w:t>
      </w:r>
      <w:r>
        <w:rPr>
          <w:rFonts w:hint="eastAsia"/>
        </w:rPr>
        <w:t>标注技术类别</w:t>
      </w:r>
      <w:r>
        <w:rPr>
          <w:rFonts w:hint="eastAsia"/>
        </w:rPr>
        <w:t>)</w:t>
      </w:r>
      <w:bookmarkEnd w:id="55"/>
      <w:bookmarkEnd w:id="56"/>
    </w:p>
    <w:p w:rsidR="003644D0" w:rsidRDefault="003644D0" w:rsidP="002F5ABA">
      <w:pPr>
        <w:spacing w:line="360" w:lineRule="auto"/>
        <w:ind w:firstLineChars="200" w:firstLine="480"/>
        <w:jc w:val="left"/>
        <w:outlineLvl w:val="2"/>
        <w:rPr>
          <w:rFonts w:ascii="宋体" w:eastAsia="宋体" w:hAnsi="宋体"/>
          <w:sz w:val="24"/>
        </w:rPr>
      </w:pPr>
      <w:bookmarkStart w:id="57" w:name="_Toc522737014"/>
      <w:r>
        <w:rPr>
          <w:rFonts w:ascii="宋体" w:eastAsia="宋体" w:hAnsi="宋体" w:hint="eastAsia"/>
          <w:sz w:val="24"/>
        </w:rPr>
        <w:t>（3）企业之间技术竞争</w:t>
      </w:r>
      <w:bookmarkEnd w:id="57"/>
    </w:p>
    <w:p w:rsidR="003644D0" w:rsidRPr="00000BD2" w:rsidRDefault="003644D0" w:rsidP="003644D0">
      <w:pPr>
        <w:spacing w:line="360" w:lineRule="auto"/>
        <w:ind w:firstLineChars="200" w:firstLine="480"/>
        <w:jc w:val="left"/>
        <w:rPr>
          <w:rFonts w:ascii="宋体" w:eastAsia="宋体" w:hAnsi="宋体"/>
          <w:sz w:val="24"/>
        </w:rPr>
      </w:pPr>
      <w:r>
        <w:rPr>
          <w:rFonts w:ascii="宋体" w:eastAsia="宋体" w:hAnsi="宋体" w:hint="eastAsia"/>
          <w:sz w:val="24"/>
        </w:rPr>
        <w:t>将前</w:t>
      </w:r>
      <w:r w:rsidR="00763215">
        <w:rPr>
          <w:rFonts w:ascii="宋体" w:eastAsia="宋体" w:hAnsi="宋体" w:hint="eastAsia"/>
          <w:sz w:val="24"/>
        </w:rPr>
        <w:t>5</w:t>
      </w:r>
      <w:r>
        <w:rPr>
          <w:rFonts w:ascii="宋体" w:eastAsia="宋体" w:hAnsi="宋体" w:hint="eastAsia"/>
          <w:sz w:val="24"/>
        </w:rPr>
        <w:t>家企业的专利绘制成技术地图，如图15，每个节点表示一件专利，每一种颜色代表一个公司，专利间的距离是专利技术的相似程度。总体上</w:t>
      </w:r>
      <w:r w:rsidR="00910BED">
        <w:rPr>
          <w:rFonts w:ascii="宋体" w:eastAsia="宋体" w:hAnsi="宋体" w:hint="eastAsia"/>
          <w:sz w:val="24"/>
        </w:rPr>
        <w:t>个加企业的专利技术相对独立，相互之间的相对性不显著，</w:t>
      </w:r>
      <w:r>
        <w:rPr>
          <w:rFonts w:ascii="宋体" w:eastAsia="宋体" w:hAnsi="宋体" w:hint="eastAsia"/>
          <w:sz w:val="24"/>
        </w:rPr>
        <w:t>未形成明显的竞争格局。</w:t>
      </w:r>
    </w:p>
    <w:p w:rsidR="003644D0" w:rsidRDefault="007E5B89" w:rsidP="003644D0">
      <w:pPr>
        <w:keepNext/>
      </w:pPr>
      <w:r>
        <w:rPr>
          <w:noProof/>
        </w:rPr>
        <w:lastRenderedPageBreak/>
        <w:drawing>
          <wp:inline distT="0" distB="0" distL="0" distR="0" wp14:anchorId="706640CB" wp14:editId="6A2D88B1">
            <wp:extent cx="5274310" cy="3281182"/>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281182"/>
                    </a:xfrm>
                    <a:prstGeom prst="rect">
                      <a:avLst/>
                    </a:prstGeom>
                  </pic:spPr>
                </pic:pic>
              </a:graphicData>
            </a:graphic>
          </wp:inline>
        </w:drawing>
      </w:r>
    </w:p>
    <w:p w:rsidR="003644D0" w:rsidRDefault="003644D0" w:rsidP="003644D0">
      <w:pPr>
        <w:pStyle w:val="a9"/>
        <w:jc w:val="center"/>
      </w:pPr>
      <w:bookmarkStart w:id="58" w:name="_Toc522478731"/>
      <w:bookmarkStart w:id="59" w:name="_Toc522737065"/>
      <w:r>
        <w:t xml:space="preserve">Figure </w:t>
      </w:r>
      <w:r w:rsidR="00FC4B03">
        <w:fldChar w:fldCharType="begin"/>
      </w:r>
      <w:r w:rsidR="00FC4B03">
        <w:instrText xml:space="preserve"> SEQ Figure \* ARABIC </w:instrText>
      </w:r>
      <w:r w:rsidR="00FC4B03">
        <w:fldChar w:fldCharType="separate"/>
      </w:r>
      <w:r w:rsidR="00FC4B03">
        <w:rPr>
          <w:noProof/>
        </w:rPr>
        <w:t>15</w:t>
      </w:r>
      <w:r w:rsidR="00FC4B03">
        <w:rPr>
          <w:noProof/>
        </w:rPr>
        <w:fldChar w:fldCharType="end"/>
      </w:r>
      <w:r>
        <w:rPr>
          <w:rFonts w:hint="eastAsia"/>
        </w:rPr>
        <w:t>：企业技术竞争</w:t>
      </w:r>
      <w:bookmarkEnd w:id="58"/>
      <w:bookmarkEnd w:id="59"/>
    </w:p>
    <w:p w:rsidR="003644D0" w:rsidRPr="005A682B" w:rsidRDefault="003644D0" w:rsidP="003644D0">
      <w:pPr>
        <w:jc w:val="center"/>
        <w:sectPr w:rsidR="003644D0" w:rsidRPr="005A682B">
          <w:pgSz w:w="11906" w:h="16838"/>
          <w:pgMar w:top="1440" w:right="1800" w:bottom="1440" w:left="1800" w:header="851" w:footer="992" w:gutter="0"/>
          <w:cols w:space="425"/>
          <w:docGrid w:type="lines" w:linePitch="312"/>
        </w:sectPr>
      </w:pPr>
      <w:r>
        <w:rPr>
          <w:rFonts w:hint="eastAsia"/>
        </w:rPr>
        <w:t>（每一种颜色代表一个企业）</w:t>
      </w:r>
    </w:p>
    <w:p w:rsidR="003644D0" w:rsidRDefault="003644D0" w:rsidP="003644D0">
      <w:pPr>
        <w:spacing w:line="360" w:lineRule="auto"/>
        <w:jc w:val="left"/>
        <w:outlineLvl w:val="0"/>
        <w:rPr>
          <w:rFonts w:ascii="黑体" w:eastAsia="黑体" w:hAnsi="黑体"/>
          <w:sz w:val="28"/>
        </w:rPr>
      </w:pPr>
      <w:bookmarkStart w:id="60" w:name="_Toc522354758"/>
      <w:bookmarkStart w:id="61" w:name="_Toc522737015"/>
      <w:r>
        <w:rPr>
          <w:rFonts w:ascii="黑体" w:eastAsia="黑体" w:hAnsi="黑体" w:hint="eastAsia"/>
          <w:b/>
          <w:sz w:val="28"/>
        </w:rPr>
        <w:lastRenderedPageBreak/>
        <w:t>5.重点专利分析与解读</w:t>
      </w:r>
      <w:bookmarkEnd w:id="60"/>
      <w:bookmarkEnd w:id="61"/>
    </w:p>
    <w:p w:rsidR="003644D0" w:rsidRDefault="003644D0" w:rsidP="003644D0">
      <w:pPr>
        <w:spacing w:line="360" w:lineRule="auto"/>
        <w:jc w:val="left"/>
        <w:outlineLvl w:val="1"/>
        <w:rPr>
          <w:rFonts w:ascii="黑体" w:eastAsia="黑体" w:hAnsi="黑体"/>
          <w:b/>
          <w:sz w:val="28"/>
        </w:rPr>
      </w:pPr>
      <w:bookmarkStart w:id="62" w:name="_Toc522354759"/>
      <w:bookmarkStart w:id="63" w:name="_Toc522737016"/>
      <w:r>
        <w:rPr>
          <w:rFonts w:ascii="黑体" w:eastAsia="黑体" w:hAnsi="黑体" w:hint="eastAsia"/>
          <w:b/>
          <w:sz w:val="28"/>
        </w:rPr>
        <w:t>5</w:t>
      </w:r>
      <w:r>
        <w:rPr>
          <w:rFonts w:ascii="黑体" w:eastAsia="黑体" w:hAnsi="黑体"/>
          <w:b/>
          <w:sz w:val="28"/>
        </w:rPr>
        <w:t>.1.</w:t>
      </w:r>
      <w:r>
        <w:rPr>
          <w:rFonts w:ascii="黑体" w:eastAsia="黑体" w:hAnsi="黑体" w:hint="eastAsia"/>
          <w:b/>
          <w:sz w:val="28"/>
        </w:rPr>
        <w:t>重点专利筛选标准</w:t>
      </w:r>
      <w:bookmarkEnd w:id="62"/>
      <w:bookmarkEnd w:id="63"/>
    </w:p>
    <w:p w:rsidR="003644D0" w:rsidRPr="00A25D03" w:rsidRDefault="003644D0" w:rsidP="003644D0">
      <w:pPr>
        <w:spacing w:line="360" w:lineRule="auto"/>
        <w:ind w:firstLineChars="200" w:firstLine="480"/>
        <w:jc w:val="left"/>
        <w:rPr>
          <w:rFonts w:ascii="宋体" w:eastAsia="宋体" w:hAnsi="宋体"/>
          <w:sz w:val="24"/>
        </w:rPr>
      </w:pPr>
      <w:r w:rsidRPr="00A25D03">
        <w:rPr>
          <w:rFonts w:ascii="宋体" w:eastAsia="宋体" w:hAnsi="宋体" w:hint="eastAsia"/>
          <w:sz w:val="24"/>
        </w:rPr>
        <w:t>专利申请具有地域性，同一件专利技术如果想在多个国家享有专利权，需要在各个国家申请专利，缴纳专利申请费用，如果一件专利的价值较大，产业前景较好，企业一般会在其重视的国家分别进行专利申请</w:t>
      </w:r>
      <w:r>
        <w:rPr>
          <w:rFonts w:ascii="宋体" w:eastAsia="宋体" w:hAnsi="宋体" w:hint="eastAsia"/>
          <w:sz w:val="24"/>
        </w:rPr>
        <w:t>。如果专利价值不大，或产业化前景不明朗，企业很少在多个国家进行专利布局</w:t>
      </w:r>
      <w:r w:rsidRPr="00A25D03">
        <w:rPr>
          <w:rFonts w:ascii="宋体" w:eastAsia="宋体" w:hAnsi="宋体" w:hint="eastAsia"/>
          <w:sz w:val="24"/>
        </w:rPr>
        <w:t>。本报告选择那些在中</w:t>
      </w:r>
      <w:r>
        <w:rPr>
          <w:rFonts w:ascii="宋体" w:eastAsia="宋体" w:hAnsi="宋体" w:hint="eastAsia"/>
          <w:sz w:val="24"/>
        </w:rPr>
        <w:t>国，同时在</w:t>
      </w:r>
      <w:r w:rsidRPr="00A25D03">
        <w:rPr>
          <w:rFonts w:ascii="宋体" w:eastAsia="宋体" w:hAnsi="宋体" w:hint="eastAsia"/>
          <w:sz w:val="24"/>
        </w:rPr>
        <w:t>美</w:t>
      </w:r>
      <w:r>
        <w:rPr>
          <w:rFonts w:ascii="宋体" w:eastAsia="宋体" w:hAnsi="宋体" w:hint="eastAsia"/>
          <w:sz w:val="24"/>
        </w:rPr>
        <w:t>国或日本或者欧洲</w:t>
      </w:r>
      <w:r w:rsidRPr="00A25D03">
        <w:rPr>
          <w:rFonts w:ascii="宋体" w:eastAsia="宋体" w:hAnsi="宋体" w:hint="eastAsia"/>
          <w:sz w:val="24"/>
        </w:rPr>
        <w:t>进行申请的专利作为重点，</w:t>
      </w:r>
      <w:r>
        <w:rPr>
          <w:rFonts w:ascii="宋体" w:eastAsia="宋体" w:hAnsi="宋体" w:hint="eastAsia"/>
          <w:sz w:val="24"/>
        </w:rPr>
        <w:t>筛选重点专利</w:t>
      </w:r>
      <w:r w:rsidR="002A3D01">
        <w:rPr>
          <w:rFonts w:ascii="宋体" w:eastAsia="宋体" w:hAnsi="宋体" w:hint="eastAsia"/>
          <w:sz w:val="24"/>
        </w:rPr>
        <w:t>31</w:t>
      </w:r>
      <w:r>
        <w:rPr>
          <w:rFonts w:ascii="宋体" w:eastAsia="宋体" w:hAnsi="宋体" w:hint="eastAsia"/>
          <w:sz w:val="24"/>
        </w:rPr>
        <w:t>件，相关信息见附录表3</w:t>
      </w:r>
      <w:r w:rsidRPr="00A25D03">
        <w:rPr>
          <w:rFonts w:ascii="宋体" w:eastAsia="宋体" w:hAnsi="宋体" w:hint="eastAsia"/>
          <w:sz w:val="24"/>
        </w:rPr>
        <w:t>。</w:t>
      </w:r>
    </w:p>
    <w:p w:rsidR="003644D0" w:rsidRDefault="003644D0" w:rsidP="003644D0">
      <w:pPr>
        <w:spacing w:line="360" w:lineRule="auto"/>
        <w:jc w:val="left"/>
        <w:outlineLvl w:val="1"/>
        <w:rPr>
          <w:rFonts w:ascii="黑体" w:eastAsia="黑体" w:hAnsi="黑体"/>
          <w:b/>
          <w:sz w:val="28"/>
        </w:rPr>
      </w:pPr>
      <w:bookmarkStart w:id="64" w:name="_Toc522354760"/>
      <w:bookmarkStart w:id="65" w:name="_Toc522737017"/>
      <w:r>
        <w:rPr>
          <w:rFonts w:ascii="黑体" w:eastAsia="黑体" w:hAnsi="黑体" w:hint="eastAsia"/>
          <w:b/>
          <w:sz w:val="28"/>
        </w:rPr>
        <w:t>5.2.重点专利计量分析</w:t>
      </w:r>
      <w:bookmarkEnd w:id="64"/>
      <w:bookmarkEnd w:id="65"/>
    </w:p>
    <w:p w:rsidR="003644D0" w:rsidRPr="001939A3" w:rsidRDefault="003644D0" w:rsidP="003644D0">
      <w:pPr>
        <w:spacing w:line="360" w:lineRule="auto"/>
        <w:ind w:firstLineChars="200" w:firstLine="480"/>
        <w:jc w:val="left"/>
        <w:rPr>
          <w:rFonts w:ascii="宋体" w:eastAsia="宋体" w:hAnsi="宋体"/>
          <w:sz w:val="24"/>
        </w:rPr>
      </w:pPr>
      <w:r w:rsidRPr="001939A3">
        <w:rPr>
          <w:rFonts w:ascii="宋体" w:eastAsia="宋体" w:hAnsi="宋体" w:hint="eastAsia"/>
          <w:sz w:val="24"/>
        </w:rPr>
        <w:t>进一步统计这</w:t>
      </w:r>
      <w:r w:rsidR="002A3D01">
        <w:rPr>
          <w:rFonts w:ascii="宋体" w:eastAsia="宋体" w:hAnsi="宋体" w:hint="eastAsia"/>
          <w:sz w:val="24"/>
        </w:rPr>
        <w:t>31</w:t>
      </w:r>
      <w:r w:rsidRPr="001939A3">
        <w:rPr>
          <w:rFonts w:ascii="宋体" w:eastAsia="宋体" w:hAnsi="宋体" w:hint="eastAsia"/>
          <w:sz w:val="24"/>
        </w:rPr>
        <w:t>件重点专利所属</w:t>
      </w:r>
      <w:r>
        <w:rPr>
          <w:rFonts w:ascii="宋体" w:eastAsia="宋体" w:hAnsi="宋体" w:hint="eastAsia"/>
          <w:sz w:val="24"/>
        </w:rPr>
        <w:t>国家，如图16所示。发现</w:t>
      </w:r>
      <w:r w:rsidR="002A3D01">
        <w:rPr>
          <w:rFonts w:ascii="宋体" w:eastAsia="宋体" w:hAnsi="宋体" w:hint="eastAsia"/>
          <w:sz w:val="24"/>
        </w:rPr>
        <w:t>韩国、</w:t>
      </w:r>
      <w:r>
        <w:rPr>
          <w:rFonts w:ascii="宋体" w:eastAsia="宋体" w:hAnsi="宋体" w:hint="eastAsia"/>
          <w:sz w:val="24"/>
        </w:rPr>
        <w:t>日本</w:t>
      </w:r>
      <w:r w:rsidR="002A3D01">
        <w:rPr>
          <w:rFonts w:ascii="宋体" w:eastAsia="宋体" w:hAnsi="宋体" w:hint="eastAsia"/>
          <w:sz w:val="24"/>
        </w:rPr>
        <w:t>和美国专利最多，这三</w:t>
      </w:r>
      <w:r>
        <w:rPr>
          <w:rFonts w:ascii="宋体" w:eastAsia="宋体" w:hAnsi="宋体" w:hint="eastAsia"/>
          <w:sz w:val="24"/>
        </w:rPr>
        <w:t>个国家的专利更倾向于在世界范围内布局。而我国的重点专利仅包含</w:t>
      </w:r>
      <w:r w:rsidR="002A3D01">
        <w:rPr>
          <w:rFonts w:ascii="宋体" w:eastAsia="宋体" w:hAnsi="宋体" w:hint="eastAsia"/>
          <w:sz w:val="24"/>
        </w:rPr>
        <w:t>3</w:t>
      </w:r>
      <w:r>
        <w:rPr>
          <w:rFonts w:ascii="宋体" w:eastAsia="宋体" w:hAnsi="宋体" w:hint="eastAsia"/>
          <w:sz w:val="24"/>
        </w:rPr>
        <w:t>项，考虑到专利家族的因素，实际申请或授权专利会略多。</w:t>
      </w:r>
    </w:p>
    <w:p w:rsidR="002A3D01" w:rsidRDefault="002A3D01" w:rsidP="002A3D01">
      <w:pPr>
        <w:pStyle w:val="a9"/>
        <w:jc w:val="center"/>
      </w:pPr>
      <w:bookmarkStart w:id="66" w:name="_Toc522478732"/>
      <w:bookmarkStart w:id="67" w:name="_Toc522737066"/>
      <w:r>
        <w:rPr>
          <w:noProof/>
        </w:rPr>
        <w:drawing>
          <wp:inline distT="0" distB="0" distL="0" distR="0" wp14:anchorId="0F139C77" wp14:editId="7E662E69">
            <wp:extent cx="4572000" cy="2743200"/>
            <wp:effectExtent l="0" t="0" r="19050" b="190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644D0" w:rsidRDefault="003644D0" w:rsidP="003644D0">
      <w:pPr>
        <w:pStyle w:val="a9"/>
        <w:jc w:val="center"/>
        <w:rPr>
          <w:rFonts w:ascii="黑体" w:hAnsi="黑体"/>
          <w:b/>
          <w:sz w:val="28"/>
        </w:rPr>
      </w:pPr>
      <w:r>
        <w:t xml:space="preserve">Figure </w:t>
      </w:r>
      <w:r w:rsidR="00FC4B03">
        <w:fldChar w:fldCharType="begin"/>
      </w:r>
      <w:r w:rsidR="00FC4B03">
        <w:instrText xml:space="preserve"> SEQ Figure \* ARABIC </w:instrText>
      </w:r>
      <w:r w:rsidR="00FC4B03">
        <w:fldChar w:fldCharType="separate"/>
      </w:r>
      <w:r w:rsidR="00FC4B03">
        <w:rPr>
          <w:noProof/>
        </w:rPr>
        <w:t>16</w:t>
      </w:r>
      <w:r w:rsidR="00FC4B03">
        <w:rPr>
          <w:noProof/>
        </w:rPr>
        <w:fldChar w:fldCharType="end"/>
      </w:r>
      <w:r>
        <w:rPr>
          <w:rFonts w:hint="eastAsia"/>
        </w:rPr>
        <w:t>：重点专利所属国家分布</w:t>
      </w:r>
      <w:bookmarkEnd w:id="66"/>
      <w:bookmarkEnd w:id="67"/>
    </w:p>
    <w:p w:rsidR="006E2952" w:rsidRDefault="006E2952" w:rsidP="006E2952"/>
    <w:p w:rsidR="00E571DA" w:rsidRDefault="00E571DA" w:rsidP="00E571DA">
      <w:pPr>
        <w:spacing w:line="360" w:lineRule="auto"/>
        <w:jc w:val="left"/>
        <w:outlineLvl w:val="1"/>
        <w:rPr>
          <w:rFonts w:ascii="黑体" w:eastAsia="黑体" w:hAnsi="黑体"/>
          <w:sz w:val="28"/>
        </w:rPr>
      </w:pPr>
      <w:bookmarkStart w:id="68" w:name="_Toc522354761"/>
      <w:bookmarkStart w:id="69" w:name="_Toc522737018"/>
      <w:r>
        <w:rPr>
          <w:rFonts w:ascii="黑体" w:eastAsia="黑体" w:hAnsi="黑体" w:hint="eastAsia"/>
          <w:b/>
          <w:sz w:val="28"/>
        </w:rPr>
        <w:t>5.3.重点专利技术解读</w:t>
      </w:r>
      <w:bookmarkEnd w:id="68"/>
      <w:bookmarkEnd w:id="69"/>
    </w:p>
    <w:p w:rsidR="00E571DA" w:rsidRDefault="00E571DA" w:rsidP="00E571DA">
      <w:pPr>
        <w:spacing w:line="360" w:lineRule="auto"/>
        <w:ind w:firstLineChars="200" w:firstLine="480"/>
        <w:jc w:val="left"/>
        <w:rPr>
          <w:rFonts w:ascii="宋体" w:eastAsia="宋体" w:hAnsi="宋体"/>
          <w:sz w:val="24"/>
        </w:rPr>
        <w:sectPr w:rsidR="00E571DA">
          <w:pgSz w:w="11906" w:h="16838"/>
          <w:pgMar w:top="1440" w:right="1800" w:bottom="1440" w:left="1800" w:header="851" w:footer="992" w:gutter="0"/>
          <w:cols w:space="425"/>
          <w:docGrid w:type="lines" w:linePitch="312"/>
        </w:sectPr>
      </w:pPr>
      <w:r>
        <w:rPr>
          <w:rFonts w:ascii="宋体" w:eastAsia="宋体" w:hAnsi="宋体" w:hint="eastAsia"/>
          <w:sz w:val="24"/>
        </w:rPr>
        <w:t>本报告选择重点专利中的</w:t>
      </w:r>
      <w:r w:rsidR="00D4538B">
        <w:rPr>
          <w:rFonts w:ascii="宋体" w:eastAsia="宋体" w:hAnsi="宋体" w:hint="eastAsia"/>
          <w:sz w:val="24"/>
        </w:rPr>
        <w:t>20</w:t>
      </w:r>
      <w:r>
        <w:rPr>
          <w:rFonts w:ascii="宋体" w:eastAsia="宋体" w:hAnsi="宋体" w:hint="eastAsia"/>
          <w:sz w:val="24"/>
        </w:rPr>
        <w:t>项进行创新性解读，具体如下：</w:t>
      </w:r>
    </w:p>
    <w:p w:rsidR="00E571DA" w:rsidRDefault="00E571DA" w:rsidP="00E571DA">
      <w:pPr>
        <w:pStyle w:val="2"/>
      </w:pPr>
      <w:bookmarkStart w:id="70" w:name="_Toc522737019"/>
      <w:bookmarkStart w:id="71" w:name="_Toc522737067"/>
      <w:r>
        <w:lastRenderedPageBreak/>
        <w:t>cn01818812.5</w:t>
      </w:r>
      <w:bookmarkEnd w:id="70"/>
      <w:bookmarkEnd w:id="71"/>
    </w:p>
    <w:tbl>
      <w:tblPr>
        <w:tblStyle w:val="a3"/>
        <w:tblW w:w="8522" w:type="dxa"/>
        <w:tblLook w:val="04A0" w:firstRow="1" w:lastRow="0" w:firstColumn="1" w:lastColumn="0" w:noHBand="0" w:noVBand="1"/>
      </w:tblPr>
      <w:tblGrid>
        <w:gridCol w:w="1809"/>
        <w:gridCol w:w="6713"/>
      </w:tblGrid>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cn01818812.5</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激励更新发展性产品的方</w:t>
            </w:r>
            <w:r>
              <w:rPr>
                <w:rFonts w:hint="eastAsia"/>
              </w:rPr>
              <w:t>法</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2001-11-12</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泽格</w:t>
            </w:r>
            <w:r>
              <w:rPr>
                <w:rFonts w:ascii="Calibri" w:hAnsi="Calibri" w:cs="Calibri"/>
              </w:rPr>
              <w:t>·</w:t>
            </w:r>
            <w:r>
              <w:rPr>
                <w:rFonts w:ascii="宋体" w:eastAsia="宋体" w:hAnsi="宋体" w:cs="宋体" w:hint="eastAsia"/>
              </w:rPr>
              <w:t>高</w:t>
            </w:r>
            <w:r>
              <w:rPr>
                <w:rFonts w:hint="eastAsia"/>
              </w:rPr>
              <w:t>曼</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纳格拉卡德股份有限公</w:t>
            </w:r>
            <w:r>
              <w:rPr>
                <w:rFonts w:hint="eastAsia"/>
              </w:rPr>
              <w:t>司</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在付费电视中和在使用任何屏幕装置的其他应用中使用的安全模块被要求更新并因此而被替换。为帮助进行以新一代替换前一代，根据本发明的方法包含：由控制中心在数据流中发送</w:t>
            </w:r>
            <w:proofErr w:type="gramStart"/>
            <w:r>
              <w:rPr>
                <w:rFonts w:ascii="宋体" w:eastAsia="宋体" w:hAnsi="宋体" w:cs="宋体" w:hint="eastAsia"/>
              </w:rPr>
              <w:t>一</w:t>
            </w:r>
            <w:proofErr w:type="gramEnd"/>
            <w:r>
              <w:rPr>
                <w:rFonts w:ascii="宋体" w:eastAsia="宋体" w:hAnsi="宋体" w:cs="宋体" w:hint="eastAsia"/>
              </w:rPr>
              <w:t>替换激励命令，其中包括新一代安全模块的最少特性，建立所用安全模块的特点并与收到的命令中确定的最少特性比较，以及根据比较结果通过向屏幕发送警告指示来开始激励周期</w:t>
            </w:r>
            <w:r>
              <w:rPr>
                <w:rFonts w:hint="eastAsia"/>
              </w:rPr>
              <w:t>。</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H04N7/16 G07F7/02</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WIPO|</w:t>
            </w:r>
            <w:r>
              <w:rPr>
                <w:rFonts w:ascii="宋体" w:eastAsia="宋体" w:hAnsi="宋体" w:cs="宋体" w:hint="eastAsia"/>
              </w:rPr>
              <w:t>澳大利亚</w:t>
            </w:r>
            <w:r>
              <w:t>|</w:t>
            </w:r>
            <w:proofErr w:type="gramStart"/>
            <w:r>
              <w:rPr>
                <w:rFonts w:ascii="宋体" w:eastAsia="宋体" w:hAnsi="宋体" w:cs="宋体" w:hint="eastAsia"/>
              </w:rPr>
              <w:t>欧专局</w:t>
            </w:r>
            <w:proofErr w:type="gramEnd"/>
            <w:r>
              <w:t>|</w:t>
            </w:r>
            <w:r>
              <w:rPr>
                <w:rFonts w:ascii="宋体" w:eastAsia="宋体" w:hAnsi="宋体" w:cs="宋体" w:hint="eastAsia"/>
              </w:rPr>
              <w:t>韩国</w:t>
            </w:r>
            <w:r>
              <w:t>|</w:t>
            </w:r>
            <w:r>
              <w:rPr>
                <w:rFonts w:ascii="宋体" w:eastAsia="宋体" w:hAnsi="宋体" w:cs="宋体" w:hint="eastAsia"/>
              </w:rPr>
              <w:t>巴西</w:t>
            </w:r>
            <w:r>
              <w:t>|</w:t>
            </w:r>
            <w:r>
              <w:rPr>
                <w:rFonts w:ascii="宋体" w:eastAsia="宋体" w:hAnsi="宋体" w:cs="宋体" w:hint="eastAsia"/>
              </w:rPr>
              <w:t>美国</w:t>
            </w:r>
            <w:r>
              <w:t>|</w:t>
            </w:r>
            <w:r>
              <w:rPr>
                <w:rFonts w:ascii="宋体" w:eastAsia="宋体" w:hAnsi="宋体" w:cs="宋体" w:hint="eastAsia"/>
              </w:rPr>
              <w:t>中国</w:t>
            </w:r>
            <w:r>
              <w:t>|</w:t>
            </w:r>
            <w:r>
              <w:rPr>
                <w:rFonts w:ascii="宋体" w:eastAsia="宋体" w:hAnsi="宋体" w:cs="宋体" w:hint="eastAsia"/>
              </w:rPr>
              <w:t>俄罗斯</w:t>
            </w:r>
            <w:r>
              <w:t>|</w:t>
            </w:r>
            <w:r>
              <w:rPr>
                <w:rFonts w:ascii="宋体" w:eastAsia="宋体" w:hAnsi="宋体" w:cs="宋体" w:hint="eastAsia"/>
              </w:rPr>
              <w:t>台湾省</w:t>
            </w:r>
            <w:r>
              <w:t>|</w:t>
            </w:r>
            <w:r>
              <w:rPr>
                <w:rFonts w:ascii="宋体" w:eastAsia="宋体" w:hAnsi="宋体" w:cs="宋体" w:hint="eastAsia"/>
              </w:rPr>
              <w:t>德国</w:t>
            </w:r>
            <w:r>
              <w:t>|</w:t>
            </w:r>
            <w:r>
              <w:rPr>
                <w:rFonts w:ascii="宋体" w:eastAsia="宋体" w:hAnsi="宋体" w:cs="宋体" w:hint="eastAsia"/>
              </w:rPr>
              <w:t>加拿</w:t>
            </w:r>
            <w:r>
              <w:rPr>
                <w:rFonts w:hint="eastAsia"/>
              </w:rPr>
              <w:t>大</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瑞</w:t>
            </w:r>
            <w:r>
              <w:rPr>
                <w:rFonts w:hint="eastAsia"/>
              </w:rPr>
              <w:t>士</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3936ED" w:rsidP="00AF274B">
            <w:r w:rsidRPr="003936ED">
              <w:rPr>
                <w:rFonts w:hint="eastAsia"/>
              </w:rPr>
              <w:t>控制单元在数据中发送包括新安全生成模块的最小特征的替换订单，以建立安全模块的特征并与接收到的订单中定义的最小特征进行比较。</w:t>
            </w:r>
            <w:r w:rsidRPr="003936ED">
              <w:rPr>
                <w:rFonts w:hint="eastAsia"/>
              </w:rPr>
              <w:t xml:space="preserve"> </w:t>
            </w:r>
            <w:r w:rsidRPr="003936ED">
              <w:rPr>
                <w:rFonts w:hint="eastAsia"/>
              </w:rPr>
              <w:t>根据比较结果，它可以通过发送要在显示器上显示的警告来</w:t>
            </w:r>
            <w:proofErr w:type="gramStart"/>
            <w:r w:rsidRPr="003936ED">
              <w:rPr>
                <w:rFonts w:hint="eastAsia"/>
              </w:rPr>
              <w:t>启动启动</w:t>
            </w:r>
            <w:proofErr w:type="gramEnd"/>
            <w:r w:rsidRPr="003936ED">
              <w:rPr>
                <w:rFonts w:hint="eastAsia"/>
              </w:rPr>
              <w:t>周期。用途</w:t>
            </w:r>
            <w:r w:rsidRPr="003936ED">
              <w:rPr>
                <w:rFonts w:hint="eastAsia"/>
              </w:rPr>
              <w:t xml:space="preserve"> - </w:t>
            </w:r>
            <w:r w:rsidRPr="003936ED">
              <w:rPr>
                <w:rFonts w:hint="eastAsia"/>
              </w:rPr>
              <w:t>用于更新智能卡应用程序。</w:t>
            </w:r>
            <w:r w:rsidRPr="003936ED">
              <w:rPr>
                <w:rFonts w:hint="eastAsia"/>
              </w:rPr>
              <w:t xml:space="preserve"> </w:t>
            </w:r>
            <w:r w:rsidRPr="003936ED">
              <w:rPr>
                <w:rFonts w:hint="eastAsia"/>
              </w:rPr>
              <w:t>优点</w:t>
            </w:r>
            <w:r w:rsidRPr="003936ED">
              <w:rPr>
                <w:rFonts w:hint="eastAsia"/>
              </w:rPr>
              <w:t>-</w:t>
            </w:r>
            <w:r w:rsidRPr="003936ED">
              <w:rPr>
                <w:rFonts w:hint="eastAsia"/>
              </w:rPr>
              <w:t>提供两级警告，例如，如果用户没有对消息内容</w:t>
            </w:r>
            <w:proofErr w:type="gramStart"/>
            <w:r w:rsidRPr="003936ED">
              <w:rPr>
                <w:rFonts w:hint="eastAsia"/>
              </w:rPr>
              <w:t>作出</w:t>
            </w:r>
            <w:proofErr w:type="gramEnd"/>
            <w:r w:rsidRPr="003936ED">
              <w:rPr>
                <w:rFonts w:hint="eastAsia"/>
              </w:rPr>
              <w:t>反应，</w:t>
            </w:r>
            <w:proofErr w:type="gramStart"/>
            <w:r w:rsidRPr="003936ED">
              <w:rPr>
                <w:rFonts w:hint="eastAsia"/>
              </w:rPr>
              <w:t>则图片</w:t>
            </w:r>
            <w:proofErr w:type="gramEnd"/>
            <w:r w:rsidRPr="003936ED">
              <w:rPr>
                <w:rFonts w:hint="eastAsia"/>
              </w:rPr>
              <w:t>的加扰确认了改变的必要性。</w:t>
            </w:r>
          </w:p>
        </w:tc>
      </w:tr>
    </w:tbl>
    <w:p w:rsidR="00E571DA" w:rsidRDefault="00E571DA" w:rsidP="00E571DA">
      <w:pPr>
        <w:pStyle w:val="2"/>
      </w:pPr>
      <w:bookmarkStart w:id="72" w:name="_Toc522737020"/>
      <w:bookmarkStart w:id="73" w:name="_Toc522737068"/>
      <w:r>
        <w:t>cn97121068.3</w:t>
      </w:r>
      <w:bookmarkEnd w:id="72"/>
      <w:bookmarkEnd w:id="73"/>
    </w:p>
    <w:tbl>
      <w:tblPr>
        <w:tblStyle w:val="a3"/>
        <w:tblW w:w="0" w:type="auto"/>
        <w:tblLook w:val="04A0" w:firstRow="1" w:lastRow="0" w:firstColumn="1" w:lastColumn="0" w:noHBand="0" w:noVBand="1"/>
      </w:tblPr>
      <w:tblGrid>
        <w:gridCol w:w="1668"/>
        <w:gridCol w:w="6854"/>
      </w:tblGrid>
      <w:tr w:rsidR="00E571DA" w:rsidTr="003936ED">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cn97121068.3</w:t>
            </w:r>
          </w:p>
        </w:tc>
      </w:tr>
      <w:tr w:rsidR="00E571DA" w:rsidTr="003936ED">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一种</w:t>
            </w:r>
            <w:proofErr w:type="gramStart"/>
            <w:r>
              <w:rPr>
                <w:rFonts w:ascii="宋体" w:eastAsia="宋体" w:hAnsi="宋体" w:cs="宋体" w:hint="eastAsia"/>
              </w:rPr>
              <w:t>钢背铜</w:t>
            </w:r>
            <w:proofErr w:type="gramEnd"/>
            <w:r>
              <w:rPr>
                <w:rFonts w:ascii="宋体" w:eastAsia="宋体" w:hAnsi="宋体" w:cs="宋体" w:hint="eastAsia"/>
              </w:rPr>
              <w:t>合金玻璃复合</w:t>
            </w:r>
            <w:r>
              <w:rPr>
                <w:rFonts w:hint="eastAsia"/>
              </w:rPr>
              <w:t>体</w:t>
            </w:r>
          </w:p>
        </w:tc>
      </w:tr>
      <w:tr w:rsidR="00E571DA" w:rsidTr="003936ED">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1997-12-12</w:t>
            </w:r>
          </w:p>
        </w:tc>
      </w:tr>
      <w:tr w:rsidR="00E571DA" w:rsidTr="003936ED">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孙伟</w:t>
            </w:r>
            <w:r>
              <w:rPr>
                <w:rFonts w:hint="eastAsia"/>
              </w:rPr>
              <w:t>成</w:t>
            </w:r>
          </w:p>
        </w:tc>
      </w:tr>
      <w:tr w:rsidR="00E571DA" w:rsidTr="003936ED">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孙伟</w:t>
            </w:r>
            <w:r>
              <w:rPr>
                <w:rFonts w:hint="eastAsia"/>
              </w:rPr>
              <w:t>成</w:t>
            </w:r>
          </w:p>
        </w:tc>
      </w:tr>
      <w:tr w:rsidR="00E571DA" w:rsidTr="003936ED">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一种</w:t>
            </w:r>
            <w:proofErr w:type="gramStart"/>
            <w:r>
              <w:rPr>
                <w:rFonts w:ascii="宋体" w:eastAsia="宋体" w:hAnsi="宋体" w:cs="宋体" w:hint="eastAsia"/>
              </w:rPr>
              <w:t>钢背铜</w:t>
            </w:r>
            <w:proofErr w:type="gramEnd"/>
            <w:r>
              <w:rPr>
                <w:rFonts w:ascii="宋体" w:eastAsia="宋体" w:hAnsi="宋体" w:cs="宋体" w:hint="eastAsia"/>
              </w:rPr>
              <w:t>合金玻璃复合体</w:t>
            </w:r>
            <w:r>
              <w:t>,</w:t>
            </w:r>
            <w:r>
              <w:rPr>
                <w:rFonts w:ascii="宋体" w:eastAsia="宋体" w:hAnsi="宋体" w:cs="宋体" w:hint="eastAsia"/>
              </w:rPr>
              <w:t>它是以钢板为基体</w:t>
            </w:r>
            <w:r>
              <w:t>,</w:t>
            </w:r>
            <w:r>
              <w:rPr>
                <w:rFonts w:ascii="宋体" w:eastAsia="宋体" w:hAnsi="宋体" w:cs="宋体" w:hint="eastAsia"/>
              </w:rPr>
              <w:t>在其表面经烧结、轧制复合有由铜合金粉、玻璃粉混合制成的工作层</w:t>
            </w:r>
            <w:r>
              <w:t>,</w:t>
            </w:r>
            <w:r>
              <w:rPr>
                <w:rFonts w:ascii="宋体" w:eastAsia="宋体" w:hAnsi="宋体" w:cs="宋体" w:hint="eastAsia"/>
              </w:rPr>
              <w:t>工作层混合物中各组分重量比为</w:t>
            </w:r>
            <w:r>
              <w:t>:</w:t>
            </w:r>
            <w:r>
              <w:rPr>
                <w:rFonts w:ascii="宋体" w:eastAsia="宋体" w:hAnsi="宋体" w:cs="宋体" w:hint="eastAsia"/>
              </w:rPr>
              <w:t>铜合金粉</w:t>
            </w:r>
            <w:r>
              <w:t>80</w:t>
            </w:r>
            <w:r>
              <w:rPr>
                <w:rFonts w:hint="eastAsia"/>
              </w:rPr>
              <w:t>—</w:t>
            </w:r>
            <w:r>
              <w:t>96</w:t>
            </w:r>
            <w:r>
              <w:rPr>
                <w:rFonts w:ascii="宋体" w:eastAsia="宋体" w:hAnsi="宋体" w:cs="宋体" w:hint="eastAsia"/>
              </w:rPr>
              <w:t>份、玻璃粉</w:t>
            </w:r>
            <w:r>
              <w:t>2</w:t>
            </w:r>
            <w:r>
              <w:rPr>
                <w:rFonts w:hint="eastAsia"/>
              </w:rPr>
              <w:t>—</w:t>
            </w:r>
            <w:r>
              <w:t>11</w:t>
            </w:r>
            <w:r>
              <w:rPr>
                <w:rFonts w:ascii="宋体" w:eastAsia="宋体" w:hAnsi="宋体" w:cs="宋体" w:hint="eastAsia"/>
              </w:rPr>
              <w:t>份。它具有结构强度高、承载能力大、减摩、耐磨性能好、制造工艺简便、成本低、使用寿命长、适用范围广等优点</w:t>
            </w:r>
            <w:r>
              <w:rPr>
                <w:rFonts w:hint="eastAsia"/>
              </w:rPr>
              <w:t>。</w:t>
            </w:r>
          </w:p>
        </w:tc>
      </w:tr>
      <w:tr w:rsidR="00E571DA" w:rsidTr="003936ED">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B22F7/04 B32B15/01 F16C33/12</w:t>
            </w:r>
          </w:p>
        </w:tc>
      </w:tr>
      <w:tr w:rsidR="00E571DA" w:rsidTr="003936ED">
        <w:tc>
          <w:tcPr>
            <w:tcW w:w="1668"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欧专局</w:t>
            </w:r>
            <w:proofErr w:type="gramEnd"/>
            <w:r>
              <w:t>|</w:t>
            </w:r>
            <w:r>
              <w:rPr>
                <w:rFonts w:ascii="宋体" w:eastAsia="宋体" w:hAnsi="宋体" w:cs="宋体" w:hint="eastAsia"/>
              </w:rPr>
              <w:t>日本</w:t>
            </w:r>
            <w:r>
              <w:t>|</w:t>
            </w:r>
            <w:r>
              <w:rPr>
                <w:rFonts w:ascii="宋体" w:eastAsia="宋体" w:hAnsi="宋体" w:cs="宋体" w:hint="eastAsia"/>
              </w:rPr>
              <w:t>中国</w:t>
            </w:r>
            <w:r>
              <w:t>|</w:t>
            </w:r>
            <w:r>
              <w:rPr>
                <w:rFonts w:ascii="宋体" w:eastAsia="宋体" w:hAnsi="宋体" w:cs="宋体" w:hint="eastAsia"/>
              </w:rPr>
              <w:t>韩国</w:t>
            </w:r>
            <w:r>
              <w:t>|</w:t>
            </w:r>
            <w:r>
              <w:rPr>
                <w:rFonts w:ascii="宋体" w:eastAsia="宋体" w:hAnsi="宋体" w:cs="宋体" w:hint="eastAsia"/>
              </w:rPr>
              <w:t>美</w:t>
            </w:r>
            <w:r>
              <w:rPr>
                <w:rFonts w:hint="eastAsia"/>
              </w:rPr>
              <w:t>国</w:t>
            </w:r>
          </w:p>
        </w:tc>
      </w:tr>
      <w:tr w:rsidR="00E571DA" w:rsidTr="003936ED">
        <w:tc>
          <w:tcPr>
            <w:tcW w:w="1668"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日</w:t>
            </w:r>
            <w:r>
              <w:rPr>
                <w:rFonts w:hint="eastAsia"/>
              </w:rPr>
              <w:t>本</w:t>
            </w:r>
          </w:p>
        </w:tc>
      </w:tr>
      <w:tr w:rsidR="00E571DA" w:rsidTr="003936ED">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33791F" w:rsidP="00AF274B">
            <w:r w:rsidRPr="0033791F">
              <w:rPr>
                <w:rFonts w:hint="eastAsia"/>
              </w:rPr>
              <w:t>记录的数据，例如</w:t>
            </w:r>
            <w:r w:rsidRPr="0033791F">
              <w:rPr>
                <w:rFonts w:hint="eastAsia"/>
              </w:rPr>
              <w:t xml:space="preserve"> </w:t>
            </w:r>
            <w:r w:rsidRPr="0033791F">
              <w:rPr>
                <w:rFonts w:hint="eastAsia"/>
              </w:rPr>
              <w:t>音乐可以具有相关联的子数据，例如</w:t>
            </w:r>
            <w:r w:rsidRPr="0033791F">
              <w:rPr>
                <w:rFonts w:hint="eastAsia"/>
              </w:rPr>
              <w:t xml:space="preserve"> </w:t>
            </w:r>
            <w:r w:rsidRPr="0033791F">
              <w:rPr>
                <w:rFonts w:hint="eastAsia"/>
              </w:rPr>
              <w:t>用户可能希望一起重放的图片。</w:t>
            </w:r>
            <w:proofErr w:type="gramStart"/>
            <w:r w:rsidRPr="0033791F">
              <w:rPr>
                <w:rFonts w:hint="eastAsia"/>
              </w:rPr>
              <w:t>主数据</w:t>
            </w:r>
            <w:proofErr w:type="gramEnd"/>
            <w:r w:rsidRPr="0033791F">
              <w:rPr>
                <w:rFonts w:hint="eastAsia"/>
              </w:rPr>
              <w:t>和子数据都具有相关的记录管理数据，用于管理</w:t>
            </w:r>
            <w:proofErr w:type="gramStart"/>
            <w:r w:rsidRPr="0033791F">
              <w:rPr>
                <w:rFonts w:hint="eastAsia"/>
              </w:rPr>
              <w:t>主数据</w:t>
            </w:r>
            <w:proofErr w:type="gramEnd"/>
            <w:r w:rsidRPr="0033791F">
              <w:rPr>
                <w:rFonts w:hint="eastAsia"/>
              </w:rPr>
              <w:t>和子数据的记录位置。</w:t>
            </w:r>
            <w:r w:rsidRPr="0033791F">
              <w:rPr>
                <w:rFonts w:hint="eastAsia"/>
              </w:rPr>
              <w:t xml:space="preserve"> </w:t>
            </w:r>
            <w:r w:rsidRPr="0033791F">
              <w:rPr>
                <w:rFonts w:hint="eastAsia"/>
              </w:rPr>
              <w:t>所有记录的数据被再现，并且响应于用户生</w:t>
            </w:r>
            <w:r w:rsidRPr="0033791F">
              <w:rPr>
                <w:rFonts w:hint="eastAsia"/>
              </w:rPr>
              <w:lastRenderedPageBreak/>
              <w:t>成的搜索请求，从相关管理数据计算</w:t>
            </w:r>
            <w:proofErr w:type="gramStart"/>
            <w:r w:rsidRPr="0033791F">
              <w:rPr>
                <w:rFonts w:hint="eastAsia"/>
              </w:rPr>
              <w:t>主数据</w:t>
            </w:r>
            <w:proofErr w:type="gramEnd"/>
            <w:r w:rsidRPr="0033791F">
              <w:rPr>
                <w:rFonts w:hint="eastAsia"/>
              </w:rPr>
              <w:t>和子数据的顶部的位置。</w:t>
            </w:r>
            <w:r w:rsidRPr="0033791F">
              <w:rPr>
                <w:rFonts w:hint="eastAsia"/>
              </w:rPr>
              <w:t xml:space="preserve">; </w:t>
            </w:r>
            <w:r w:rsidRPr="0033791F">
              <w:rPr>
                <w:rFonts w:hint="eastAsia"/>
              </w:rPr>
              <w:t>使用</w:t>
            </w:r>
            <w:r w:rsidRPr="0033791F">
              <w:rPr>
                <w:rFonts w:hint="eastAsia"/>
              </w:rPr>
              <w:t xml:space="preserve"> - </w:t>
            </w:r>
            <w:r w:rsidRPr="0033791F">
              <w:rPr>
                <w:rFonts w:hint="eastAsia"/>
              </w:rPr>
              <w:t>与索尼迷你光盘有关。优点</w:t>
            </w:r>
            <w:r w:rsidRPr="0033791F">
              <w:rPr>
                <w:rFonts w:hint="eastAsia"/>
              </w:rPr>
              <w:t xml:space="preserve"> - </w:t>
            </w:r>
            <w:r w:rsidRPr="0033791F">
              <w:rPr>
                <w:rFonts w:hint="eastAsia"/>
              </w:rPr>
              <w:t>操作简单。</w:t>
            </w:r>
            <w:r>
              <w:t xml:space="preserve"> </w:t>
            </w:r>
          </w:p>
        </w:tc>
      </w:tr>
    </w:tbl>
    <w:p w:rsidR="00E571DA" w:rsidRDefault="00E571DA" w:rsidP="00E571DA">
      <w:pPr>
        <w:pStyle w:val="2"/>
      </w:pPr>
      <w:bookmarkStart w:id="74" w:name="_Toc522737021"/>
      <w:bookmarkStart w:id="75" w:name="_Toc522737069"/>
      <w:r>
        <w:lastRenderedPageBreak/>
        <w:t>cn201580037955.7</w:t>
      </w:r>
      <w:bookmarkEnd w:id="74"/>
      <w:bookmarkEnd w:id="75"/>
    </w:p>
    <w:tbl>
      <w:tblPr>
        <w:tblStyle w:val="a3"/>
        <w:tblW w:w="8522" w:type="dxa"/>
        <w:tblLook w:val="04A0" w:firstRow="1" w:lastRow="0" w:firstColumn="1" w:lastColumn="0" w:noHBand="0" w:noVBand="1"/>
      </w:tblPr>
      <w:tblGrid>
        <w:gridCol w:w="1526"/>
        <w:gridCol w:w="6996"/>
      </w:tblGrid>
      <w:tr w:rsidR="00E571DA" w:rsidTr="00AF274B">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t>cn201580037955.7</w:t>
            </w:r>
          </w:p>
        </w:tc>
      </w:tr>
      <w:tr w:rsidR="00E571DA" w:rsidTr="00AF274B">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用于在信使服务中组织群图标的方法及其装</w:t>
            </w:r>
            <w:r>
              <w:rPr>
                <w:rFonts w:hint="eastAsia"/>
              </w:rPr>
              <w:t>置</w:t>
            </w:r>
          </w:p>
        </w:tc>
      </w:tr>
      <w:tr w:rsidR="00E571DA" w:rsidTr="00AF274B">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t>2015-11-27</w:t>
            </w:r>
          </w:p>
        </w:tc>
      </w:tr>
      <w:tr w:rsidR="00E571DA" w:rsidTr="00AF274B">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洪志</w:t>
            </w:r>
            <w:r>
              <w:rPr>
                <w:rFonts w:hint="eastAsia"/>
              </w:rPr>
              <w:t>原</w:t>
            </w:r>
            <w:proofErr w:type="gramEnd"/>
          </w:p>
        </w:tc>
      </w:tr>
      <w:tr w:rsidR="00E571DA" w:rsidTr="00AF274B">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t>SK</w:t>
            </w:r>
            <w:r>
              <w:rPr>
                <w:rFonts w:ascii="宋体" w:eastAsia="宋体" w:hAnsi="宋体" w:cs="宋体" w:hint="eastAsia"/>
              </w:rPr>
              <w:t>普兰尼特有限公</w:t>
            </w:r>
            <w:r>
              <w:rPr>
                <w:rFonts w:hint="eastAsia"/>
              </w:rPr>
              <w:t>司</w:t>
            </w:r>
          </w:p>
        </w:tc>
      </w:tr>
      <w:tr w:rsidR="00E571DA" w:rsidTr="00AF274B">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本发明涉及用于在信使服务中组织群图标的方法，更具体地，涉及：用于在信使服务中组织群图标的方法及其装置，所述方法使得能够通过合并关于</w:t>
            </w:r>
            <w:proofErr w:type="gramStart"/>
            <w:r>
              <w:rPr>
                <w:rFonts w:ascii="宋体" w:eastAsia="宋体" w:hAnsi="宋体" w:cs="宋体" w:hint="eastAsia"/>
              </w:rPr>
              <w:t>参加群聊的</w:t>
            </w:r>
            <w:proofErr w:type="gramEnd"/>
            <w:r>
              <w:rPr>
                <w:rFonts w:ascii="宋体" w:eastAsia="宋体" w:hAnsi="宋体" w:cs="宋体" w:hint="eastAsia"/>
              </w:rPr>
              <w:t>成员的信息来明确确认</w:t>
            </w:r>
            <w:proofErr w:type="gramStart"/>
            <w:r>
              <w:rPr>
                <w:rFonts w:ascii="宋体" w:eastAsia="宋体" w:hAnsi="宋体" w:cs="宋体" w:hint="eastAsia"/>
              </w:rPr>
              <w:t>关于群</w:t>
            </w:r>
            <w:proofErr w:type="gramEnd"/>
            <w:r>
              <w:rPr>
                <w:rFonts w:ascii="宋体" w:eastAsia="宋体" w:hAnsi="宋体" w:cs="宋体" w:hint="eastAsia"/>
              </w:rPr>
              <w:t>成员的信息，以通过信使服务在</w:t>
            </w:r>
            <w:proofErr w:type="gramStart"/>
            <w:r>
              <w:rPr>
                <w:rFonts w:ascii="宋体" w:eastAsia="宋体" w:hAnsi="宋体" w:cs="宋体" w:hint="eastAsia"/>
              </w:rPr>
              <w:t>群聊期间</w:t>
            </w:r>
            <w:proofErr w:type="gramEnd"/>
            <w:r>
              <w:rPr>
                <w:rFonts w:ascii="宋体" w:eastAsia="宋体" w:hAnsi="宋体" w:cs="宋体" w:hint="eastAsia"/>
              </w:rPr>
              <w:t>通过群图标显示该信息。为此，根据本发明的一种实施方式的用于在信使服务中组织群图标的装置包括：消息显示模块，用于根据信使程序的执行来显示信息；信使处理模块，用于通过消息显示模块显示以下信使程序的聊天窗口列表屏幕，一个或更多</w:t>
            </w:r>
            <w:proofErr w:type="gramStart"/>
            <w:r>
              <w:rPr>
                <w:rFonts w:ascii="宋体" w:eastAsia="宋体" w:hAnsi="宋体" w:cs="宋体" w:hint="eastAsia"/>
              </w:rPr>
              <w:t>个</w:t>
            </w:r>
            <w:proofErr w:type="gramEnd"/>
            <w:r>
              <w:rPr>
                <w:rFonts w:ascii="宋体" w:eastAsia="宋体" w:hAnsi="宋体" w:cs="宋体" w:hint="eastAsia"/>
              </w:rPr>
              <w:t>预先创建的聊天窗口列表显示在所述信使程序的聊天窗口列表屏幕上，当在聊天窗口列表中存在与至少两个对手终端连接</w:t>
            </w:r>
            <w:proofErr w:type="gramStart"/>
            <w:r>
              <w:rPr>
                <w:rFonts w:ascii="宋体" w:eastAsia="宋体" w:hAnsi="宋体" w:cs="宋体" w:hint="eastAsia"/>
              </w:rPr>
              <w:t>的群聊窗口</w:t>
            </w:r>
            <w:proofErr w:type="gramEnd"/>
            <w:r>
              <w:rPr>
                <w:rFonts w:ascii="宋体" w:eastAsia="宋体" w:hAnsi="宋体" w:cs="宋体" w:hint="eastAsia"/>
              </w:rPr>
              <w:t>的项目时，对群图标进行控制，使得从群图标创建模块请求和递送的群图标显示</w:t>
            </w:r>
            <w:proofErr w:type="gramStart"/>
            <w:r>
              <w:rPr>
                <w:rFonts w:ascii="宋体" w:eastAsia="宋体" w:hAnsi="宋体" w:cs="宋体" w:hint="eastAsia"/>
              </w:rPr>
              <w:t>在群聊窗口</w:t>
            </w:r>
            <w:proofErr w:type="gramEnd"/>
            <w:r>
              <w:rPr>
                <w:rFonts w:ascii="宋体" w:eastAsia="宋体" w:hAnsi="宋体" w:cs="宋体" w:hint="eastAsia"/>
              </w:rPr>
              <w:t>的项目中；以及群图标创建模块，用于根据预定标准通过合并</w:t>
            </w:r>
            <w:proofErr w:type="gramStart"/>
            <w:r>
              <w:rPr>
                <w:rFonts w:ascii="宋体" w:eastAsia="宋体" w:hAnsi="宋体" w:cs="宋体" w:hint="eastAsia"/>
              </w:rPr>
              <w:t>参加群聊的</w:t>
            </w:r>
            <w:proofErr w:type="gramEnd"/>
            <w:r>
              <w:rPr>
                <w:rFonts w:ascii="宋体" w:eastAsia="宋体" w:hAnsi="宋体" w:cs="宋体" w:hint="eastAsia"/>
              </w:rPr>
              <w:t>对手终端的用户图标来创建群图标</w:t>
            </w:r>
            <w:r>
              <w:rPr>
                <w:rFonts w:hint="eastAsia"/>
              </w:rPr>
              <w:t>。</w:t>
            </w:r>
          </w:p>
        </w:tc>
      </w:tr>
      <w:tr w:rsidR="00E571DA" w:rsidTr="00AF274B">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t>H04L12/58(2006.01)I</w:t>
            </w:r>
          </w:p>
        </w:tc>
      </w:tr>
      <w:tr w:rsidR="00E571DA" w:rsidTr="00AF274B">
        <w:tc>
          <w:tcPr>
            <w:tcW w:w="1526"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t>WIPO|</w:t>
            </w:r>
            <w:r>
              <w:rPr>
                <w:rFonts w:ascii="宋体" w:eastAsia="宋体" w:hAnsi="宋体" w:cs="宋体" w:hint="eastAsia"/>
              </w:rPr>
              <w:t>韩国</w:t>
            </w:r>
            <w:r>
              <w:t>|</w:t>
            </w:r>
            <w:r>
              <w:rPr>
                <w:rFonts w:ascii="宋体" w:eastAsia="宋体" w:hAnsi="宋体" w:cs="宋体" w:hint="eastAsia"/>
              </w:rPr>
              <w:t>美国</w:t>
            </w:r>
            <w:r>
              <w:t>|</w:t>
            </w:r>
            <w:r>
              <w:rPr>
                <w:rFonts w:ascii="宋体" w:eastAsia="宋体" w:hAnsi="宋体" w:cs="宋体" w:hint="eastAsia"/>
              </w:rPr>
              <w:t>中国</w:t>
            </w:r>
            <w:r>
              <w:t>|</w:t>
            </w:r>
            <w:r>
              <w:rPr>
                <w:rFonts w:ascii="宋体" w:eastAsia="宋体" w:hAnsi="宋体" w:cs="宋体" w:hint="eastAsia"/>
              </w:rPr>
              <w:t>日</w:t>
            </w:r>
            <w:r>
              <w:rPr>
                <w:rFonts w:hint="eastAsia"/>
              </w:rPr>
              <w:t>本</w:t>
            </w:r>
          </w:p>
        </w:tc>
      </w:tr>
      <w:tr w:rsidR="00E571DA" w:rsidTr="00AF274B">
        <w:tc>
          <w:tcPr>
            <w:tcW w:w="1526"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韩</w:t>
            </w:r>
            <w:r>
              <w:rPr>
                <w:rFonts w:hint="eastAsia"/>
              </w:rPr>
              <w:t>国</w:t>
            </w:r>
          </w:p>
        </w:tc>
      </w:tr>
      <w:tr w:rsidR="00E571DA" w:rsidTr="00AF274B">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33791F" w:rsidP="00AF274B">
            <w:r w:rsidRPr="0033791F">
              <w:rPr>
                <w:rFonts w:hint="eastAsia"/>
              </w:rPr>
              <w:t>该装置具有消息显示模块，用于指示信使程序的对话框列表视图，并合并关于参与组对话的对手终端的用户图标。信使处理模块</w:t>
            </w:r>
            <w:proofErr w:type="gramStart"/>
            <w:r w:rsidRPr="0033791F">
              <w:rPr>
                <w:rFonts w:hint="eastAsia"/>
              </w:rPr>
              <w:t>控制向组图标</w:t>
            </w:r>
            <w:proofErr w:type="gramEnd"/>
            <w:r w:rsidRPr="0033791F">
              <w:rPr>
                <w:rFonts w:hint="eastAsia"/>
              </w:rPr>
              <w:t>生成模块</w:t>
            </w:r>
            <w:proofErr w:type="gramStart"/>
            <w:r w:rsidRPr="0033791F">
              <w:rPr>
                <w:rFonts w:hint="eastAsia"/>
              </w:rPr>
              <w:t>请求组</w:t>
            </w:r>
            <w:proofErr w:type="gramEnd"/>
            <w:r w:rsidRPr="0033791F">
              <w:rPr>
                <w:rFonts w:hint="eastAsia"/>
              </w:rPr>
              <w:t>图标，使得关于连接到对手终端的组对话框的项目存在于对话框列表中。组图标生成模块根据预定标准生成组图标并指示</w:t>
            </w:r>
            <w:proofErr w:type="gramStart"/>
            <w:r w:rsidRPr="0033791F">
              <w:rPr>
                <w:rFonts w:hint="eastAsia"/>
              </w:rPr>
              <w:t>关于组</w:t>
            </w:r>
            <w:proofErr w:type="gramEnd"/>
            <w:r w:rsidRPr="0033791F">
              <w:rPr>
                <w:rFonts w:hint="eastAsia"/>
              </w:rPr>
              <w:t>对话框的项目。</w:t>
            </w:r>
            <w:r w:rsidRPr="0033791F">
              <w:rPr>
                <w:rFonts w:hint="eastAsia"/>
              </w:rPr>
              <w:t xml:space="preserve"> </w:t>
            </w:r>
            <w:r w:rsidRPr="0033791F">
              <w:rPr>
                <w:rFonts w:hint="eastAsia"/>
              </w:rPr>
              <w:t>用于在信使服务中组织组图标的装置，用于使用复合功能特征终端在网络计算环境中确认</w:t>
            </w:r>
            <w:proofErr w:type="gramStart"/>
            <w:r w:rsidRPr="0033791F">
              <w:rPr>
                <w:rFonts w:hint="eastAsia"/>
              </w:rPr>
              <w:t>关于组</w:t>
            </w:r>
            <w:proofErr w:type="gramEnd"/>
            <w:r w:rsidRPr="0033791F">
              <w:rPr>
                <w:rFonts w:hint="eastAsia"/>
              </w:rPr>
              <w:t>成员的信息。用途包括但不限于运动图像拍摄功能，音乐或运动图像文件再现功能，游戏功能，数据通信功能和主要语音通信功能，以及个人计算机，笔记本电脑等复合功能终端手持设备，多处理器系统，基于微处理器的可编程消费电子产品，网络电脑，小型机，主机电脑，移动电话，个人数字助理，寻呼机和移动通信终端。优点</w:t>
            </w:r>
            <w:r w:rsidRPr="0033791F">
              <w:rPr>
                <w:rFonts w:hint="eastAsia"/>
              </w:rPr>
              <w:t xml:space="preserve">- </w:t>
            </w:r>
            <w:proofErr w:type="gramStart"/>
            <w:r w:rsidRPr="0033791F">
              <w:rPr>
                <w:rFonts w:hint="eastAsia"/>
              </w:rPr>
              <w:t>备通过</w:t>
            </w:r>
            <w:proofErr w:type="gramEnd"/>
            <w:r w:rsidRPr="0033791F">
              <w:rPr>
                <w:rFonts w:hint="eastAsia"/>
              </w:rPr>
              <w:t>信使服务轻松确认关于团体成员参与群组对话的信息，并通过群组图标轻松执行群组对话表现。该装置根据在组对话中发送和接收的当前消息的内容将组图标改变为不同的模式，从而可以提高信使服务的提供</w:t>
            </w:r>
            <w:r w:rsidR="0069287E">
              <w:rPr>
                <w:rFonts w:hint="eastAsia"/>
              </w:rPr>
              <w:t>。</w:t>
            </w:r>
          </w:p>
        </w:tc>
      </w:tr>
    </w:tbl>
    <w:p w:rsidR="00E571DA" w:rsidRDefault="00E571DA" w:rsidP="00E571DA">
      <w:pPr>
        <w:pStyle w:val="2"/>
      </w:pPr>
      <w:bookmarkStart w:id="76" w:name="_Toc522737022"/>
      <w:bookmarkStart w:id="77" w:name="_Toc522737070"/>
      <w:r>
        <w:t>cn201611233208.3</w:t>
      </w:r>
      <w:bookmarkEnd w:id="76"/>
      <w:bookmarkEnd w:id="77"/>
    </w:p>
    <w:tbl>
      <w:tblPr>
        <w:tblStyle w:val="a3"/>
        <w:tblW w:w="0" w:type="auto"/>
        <w:tblLook w:val="04A0" w:firstRow="1" w:lastRow="0" w:firstColumn="1" w:lastColumn="0" w:noHBand="0" w:noVBand="1"/>
      </w:tblPr>
      <w:tblGrid>
        <w:gridCol w:w="1951"/>
        <w:gridCol w:w="6571"/>
      </w:tblGrid>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cn201611233208.3</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lastRenderedPageBreak/>
              <w:t>题</w:t>
            </w:r>
            <w:r>
              <w:rPr>
                <w:rFonts w:hint="eastAsia"/>
              </w:rPr>
              <w:t>目</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便携设备中上下文辅助热量管理机</w:t>
            </w:r>
            <w:r>
              <w:rPr>
                <w:rFonts w:hint="eastAsia"/>
              </w:rPr>
              <w:t>制</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2016-11-25</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K</w:t>
            </w:r>
            <w:r>
              <w:rPr>
                <w:rFonts w:hint="eastAsia"/>
              </w:rPr>
              <w:t>·</w:t>
            </w:r>
            <w:r>
              <w:rPr>
                <w:rFonts w:ascii="宋体" w:eastAsia="宋体" w:hAnsi="宋体" w:cs="宋体" w:hint="eastAsia"/>
              </w:rPr>
              <w:t>科贾格兹</w:t>
            </w:r>
            <w:r>
              <w:t>|J</w:t>
            </w:r>
            <w:r>
              <w:rPr>
                <w:rFonts w:hint="eastAsia"/>
              </w:rPr>
              <w:t>·</w:t>
            </w:r>
            <w:r>
              <w:rPr>
                <w:rFonts w:ascii="宋体" w:eastAsia="宋体" w:hAnsi="宋体" w:cs="宋体" w:hint="eastAsia"/>
              </w:rPr>
              <w:t>布伦德</w:t>
            </w:r>
            <w:r>
              <w:rPr>
                <w:rFonts w:hint="eastAsia"/>
              </w:rPr>
              <w:t>尔</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英特尔</w:t>
            </w:r>
            <w:r>
              <w:t>IP</w:t>
            </w:r>
            <w:r>
              <w:rPr>
                <w:rFonts w:ascii="宋体" w:eastAsia="宋体" w:hAnsi="宋体" w:cs="宋体" w:hint="eastAsia"/>
              </w:rPr>
              <w:t>公</w:t>
            </w:r>
            <w:r>
              <w:rPr>
                <w:rFonts w:hint="eastAsia"/>
              </w:rPr>
              <w:t>司</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本文描述了设备中热量管理方案实现的技术。具体地，查询表或者</w:t>
            </w:r>
            <w:r>
              <w:t>lut(lookup table)</w:t>
            </w:r>
            <w:r>
              <w:rPr>
                <w:rFonts w:ascii="宋体" w:eastAsia="宋体" w:hAnsi="宋体" w:cs="宋体" w:hint="eastAsia"/>
              </w:rPr>
              <w:t>被配置成包括信息数据集</w:t>
            </w:r>
            <w:r>
              <w:t>(</w:t>
            </w:r>
            <w:r>
              <w:rPr>
                <w:rFonts w:ascii="宋体" w:eastAsia="宋体" w:hAnsi="宋体" w:cs="宋体" w:hint="eastAsia"/>
              </w:rPr>
              <w:t>比如，用户属性数据，网络属性数据</w:t>
            </w:r>
            <w:r>
              <w:t>)</w:t>
            </w:r>
            <w:r>
              <w:rPr>
                <w:rFonts w:ascii="宋体" w:eastAsia="宋体" w:hAnsi="宋体" w:cs="宋体" w:hint="eastAsia"/>
              </w:rPr>
              <w:t>以及相应的推荐热节流模式。在常规设备操作期间，检测设备内部</w:t>
            </w:r>
            <w:r>
              <w:t>/</w:t>
            </w:r>
            <w:r>
              <w:rPr>
                <w:rFonts w:ascii="宋体" w:eastAsia="宋体" w:hAnsi="宋体" w:cs="宋体" w:hint="eastAsia"/>
              </w:rPr>
              <w:t>外部条件，并且使用</w:t>
            </w:r>
            <w:r>
              <w:t>(</w:t>
            </w:r>
            <w:r>
              <w:rPr>
                <w:rFonts w:ascii="宋体" w:eastAsia="宋体" w:hAnsi="宋体" w:cs="宋体" w:hint="eastAsia"/>
              </w:rPr>
              <w:t>来自</w:t>
            </w:r>
            <w:r>
              <w:t>lut)</w:t>
            </w:r>
            <w:r>
              <w:rPr>
                <w:rFonts w:ascii="宋体" w:eastAsia="宋体" w:hAnsi="宋体" w:cs="宋体" w:hint="eastAsia"/>
              </w:rPr>
              <w:t>相应的热节流模式。在某些实施方式中，使用优化算法代替所述</w:t>
            </w:r>
            <w:r>
              <w:t>lut</w:t>
            </w:r>
            <w:r>
              <w:rPr>
                <w:rFonts w:hint="eastAsia"/>
              </w:rPr>
              <w:t>。</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G06F1/20(2006.01)I</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t>
            </w:r>
            <w:r>
              <w:rPr>
                <w:rFonts w:ascii="宋体" w:eastAsia="宋体" w:hAnsi="宋体" w:cs="宋体" w:hint="eastAsia"/>
              </w:rPr>
              <w:t>中</w:t>
            </w:r>
            <w:r>
              <w:rPr>
                <w:rFonts w:hint="eastAsia"/>
              </w:rPr>
              <w:t>国</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w:t>
            </w:r>
            <w:r>
              <w:rPr>
                <w:rFonts w:hint="eastAsia"/>
              </w:rPr>
              <w:t>国</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69287E" w:rsidP="00AF274B">
            <w:r w:rsidRPr="0069287E">
              <w:rPr>
                <w:rFonts w:hint="eastAsia"/>
              </w:rPr>
              <w:t>该方法涉及配置查找表以包括信息数据集和相应的推荐热节流模式，其中信息数据</w:t>
            </w:r>
            <w:proofErr w:type="gramStart"/>
            <w:r w:rsidRPr="0069287E">
              <w:rPr>
                <w:rFonts w:hint="eastAsia"/>
              </w:rPr>
              <w:t>集包括</w:t>
            </w:r>
            <w:proofErr w:type="gramEnd"/>
            <w:r w:rsidRPr="0069287E">
              <w:rPr>
                <w:rFonts w:hint="eastAsia"/>
              </w:rPr>
              <w:t>用户配置文件数据，网络配置文件数据和环境配置文件数据。检测到设备内部或外部的现状，即便携式设备。基于检测到的当前条件搜索推荐的热节流模式的</w:t>
            </w:r>
            <w:r w:rsidRPr="0069287E">
              <w:rPr>
                <w:rFonts w:hint="eastAsia"/>
              </w:rPr>
              <w:t>lut</w:t>
            </w:r>
            <w:r w:rsidRPr="0069287E">
              <w:rPr>
                <w:rFonts w:hint="eastAsia"/>
              </w:rPr>
              <w:t>。建议的热节流模式已激活</w:t>
            </w:r>
            <w:r>
              <w:rPr>
                <w:rFonts w:hint="eastAsia"/>
              </w:rPr>
              <w:t>。</w:t>
            </w:r>
            <w:r w:rsidRPr="0069287E">
              <w:rPr>
                <w:rFonts w:hint="eastAsia"/>
              </w:rPr>
              <w:t>用途</w:t>
            </w:r>
            <w:r w:rsidRPr="0069287E">
              <w:rPr>
                <w:rFonts w:hint="eastAsia"/>
              </w:rPr>
              <w:t xml:space="preserve"> - </w:t>
            </w:r>
            <w:r w:rsidRPr="0069287E">
              <w:rPr>
                <w:rFonts w:hint="eastAsia"/>
              </w:rPr>
              <w:t>便于便携式设备中的</w:t>
            </w:r>
            <w:proofErr w:type="gramStart"/>
            <w:r w:rsidRPr="0069287E">
              <w:rPr>
                <w:rFonts w:hint="eastAsia"/>
              </w:rPr>
              <w:t>热管理</w:t>
            </w:r>
            <w:proofErr w:type="gramEnd"/>
            <w:r w:rsidRPr="0069287E">
              <w:rPr>
                <w:rFonts w:hint="eastAsia"/>
              </w:rPr>
              <w:t>的方法。用途包括但不限于平板电脑，上网本，笔记本电脑，笔记本电脑，移动电话，手机，智能手机，个人数字助理，多媒体播放设备和数字音乐播放器。</w:t>
            </w:r>
            <w:r w:rsidRPr="0069287E">
              <w:rPr>
                <w:rFonts w:hint="eastAsia"/>
              </w:rPr>
              <w:t>;</w:t>
            </w:r>
            <w:r w:rsidRPr="0069287E">
              <w:rPr>
                <w:rFonts w:hint="eastAsia"/>
              </w:rPr>
              <w:t>优点</w:t>
            </w:r>
            <w:r w:rsidRPr="0069287E">
              <w:rPr>
                <w:rFonts w:hint="eastAsia"/>
              </w:rPr>
              <w:t xml:space="preserve"> - </w:t>
            </w:r>
            <w:r w:rsidRPr="0069287E">
              <w:rPr>
                <w:rFonts w:hint="eastAsia"/>
              </w:rPr>
              <w:t>该方法使得能够使用上下文辅助的</w:t>
            </w:r>
            <w:proofErr w:type="gramStart"/>
            <w:r w:rsidRPr="0069287E">
              <w:rPr>
                <w:rFonts w:hint="eastAsia"/>
              </w:rPr>
              <w:t>热管理</w:t>
            </w:r>
            <w:proofErr w:type="gramEnd"/>
            <w:r w:rsidRPr="0069287E">
              <w:rPr>
                <w:rFonts w:hint="eastAsia"/>
              </w:rPr>
              <w:t>模块来促进便携式设备上的热温度的有效控制和调整，同时对用户体验的影响最小。</w:t>
            </w:r>
          </w:p>
        </w:tc>
      </w:tr>
    </w:tbl>
    <w:p w:rsidR="00E571DA" w:rsidRDefault="00E571DA" w:rsidP="00E571DA">
      <w:pPr>
        <w:pStyle w:val="2"/>
      </w:pPr>
      <w:bookmarkStart w:id="78" w:name="_Toc522737023"/>
      <w:bookmarkStart w:id="79" w:name="_Toc522737071"/>
      <w:r>
        <w:t>cn201580029507.2</w:t>
      </w:r>
      <w:bookmarkEnd w:id="78"/>
      <w:bookmarkEnd w:id="79"/>
    </w:p>
    <w:tbl>
      <w:tblPr>
        <w:tblStyle w:val="a3"/>
        <w:tblW w:w="0" w:type="auto"/>
        <w:tblLook w:val="04A0" w:firstRow="1" w:lastRow="0" w:firstColumn="1" w:lastColumn="0" w:noHBand="0" w:noVBand="1"/>
      </w:tblPr>
      <w:tblGrid>
        <w:gridCol w:w="1384"/>
        <w:gridCol w:w="7138"/>
      </w:tblGrid>
      <w:tr w:rsidR="00E571DA" w:rsidTr="0069287E">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cn201580029507.2</w:t>
            </w:r>
          </w:p>
        </w:tc>
      </w:tr>
      <w:tr w:rsidR="00E571DA" w:rsidTr="0069287E">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数据流控制方</w:t>
            </w:r>
            <w:r>
              <w:rPr>
                <w:rFonts w:hint="eastAsia"/>
              </w:rPr>
              <w:t>法</w:t>
            </w:r>
          </w:p>
        </w:tc>
      </w:tr>
      <w:tr w:rsidR="00E571DA" w:rsidTr="0069287E">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2015-04-01</w:t>
            </w:r>
          </w:p>
        </w:tc>
      </w:tr>
      <w:tr w:rsidR="00E571DA" w:rsidTr="0069287E">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猛鸿</w:t>
            </w:r>
            <w:r>
              <w:rPr>
                <w:rFonts w:ascii="Calibri" w:hAnsi="Calibri" w:cs="Calibri"/>
              </w:rPr>
              <w:t>·</w:t>
            </w:r>
            <w:r>
              <w:rPr>
                <w:rFonts w:ascii="宋体" w:eastAsia="宋体" w:hAnsi="宋体" w:cs="宋体" w:hint="eastAsia"/>
              </w:rPr>
              <w:t>皮特</w:t>
            </w:r>
            <w:r>
              <w:rPr>
                <w:rFonts w:ascii="Calibri" w:hAnsi="Calibri" w:cs="Calibri"/>
              </w:rPr>
              <w:t>·</w:t>
            </w:r>
            <w:r>
              <w:rPr>
                <w:rFonts w:ascii="宋体" w:eastAsia="宋体" w:hAnsi="宋体" w:cs="宋体" w:hint="eastAsia"/>
              </w:rPr>
              <w:t>杜</w:t>
            </w:r>
            <w:r>
              <w:t>|</w:t>
            </w:r>
            <w:r>
              <w:rPr>
                <w:rFonts w:ascii="宋体" w:eastAsia="宋体" w:hAnsi="宋体" w:cs="宋体" w:hint="eastAsia"/>
              </w:rPr>
              <w:t>曹树</w:t>
            </w:r>
            <w:r>
              <w:rPr>
                <w:rFonts w:hint="eastAsia"/>
              </w:rPr>
              <w:t>勋</w:t>
            </w:r>
          </w:p>
        </w:tc>
      </w:tr>
      <w:tr w:rsidR="00E571DA" w:rsidTr="0069287E">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奥比特多媒体控股公</w:t>
            </w:r>
            <w:r>
              <w:rPr>
                <w:rFonts w:hint="eastAsia"/>
              </w:rPr>
              <w:t>司</w:t>
            </w:r>
          </w:p>
        </w:tc>
      </w:tr>
      <w:tr w:rsidR="00E571DA" w:rsidTr="0069287E">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发明提供一种用于通过通信网络从发送节点向接收节点发送媒体数据的数据流控制方法，所述接收节点能够播放所述媒体数据，所述方法包括：识别所述发送节点和接收节点之间的通信网络的条件；识别所述接收节点的条件；以及基于所识别的所述通信网络的条件和所识别的所述接收节点的条件来调整通过所述通信网络的媒体数据流</w:t>
            </w:r>
            <w:r>
              <w:rPr>
                <w:rFonts w:hint="eastAsia"/>
              </w:rPr>
              <w:t>。</w:t>
            </w:r>
          </w:p>
        </w:tc>
      </w:tr>
      <w:tr w:rsidR="00E571DA" w:rsidTr="0069287E">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H04L12/825(2013.01)I H04L12/801(2013.01)N H04L12/835(2013.01)N</w:t>
            </w:r>
          </w:p>
        </w:tc>
      </w:tr>
      <w:tr w:rsidR="00E571DA" w:rsidTr="0069287E">
        <w:tc>
          <w:tcPr>
            <w:tcW w:w="138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英国</w:t>
            </w:r>
            <w:r>
              <w:t>|</w:t>
            </w:r>
            <w:r>
              <w:rPr>
                <w:rFonts w:ascii="宋体" w:eastAsia="宋体" w:hAnsi="宋体" w:cs="宋体" w:hint="eastAsia"/>
              </w:rPr>
              <w:t>中国</w:t>
            </w:r>
            <w:r>
              <w:t>|WIPO|</w:t>
            </w:r>
            <w:r>
              <w:rPr>
                <w:rFonts w:ascii="宋体" w:eastAsia="宋体" w:hAnsi="宋体" w:cs="宋体" w:hint="eastAsia"/>
              </w:rPr>
              <w:t>菲律宾</w:t>
            </w:r>
            <w:r>
              <w:t>|</w:t>
            </w:r>
            <w:r>
              <w:rPr>
                <w:rFonts w:ascii="宋体" w:eastAsia="宋体" w:hAnsi="宋体" w:cs="宋体" w:hint="eastAsia"/>
              </w:rPr>
              <w:t>越南</w:t>
            </w:r>
            <w:r>
              <w:t>|</w:t>
            </w:r>
            <w:r>
              <w:rPr>
                <w:rFonts w:ascii="宋体" w:eastAsia="宋体" w:hAnsi="宋体" w:cs="宋体" w:hint="eastAsia"/>
              </w:rPr>
              <w:t>加拿大</w:t>
            </w:r>
            <w:r>
              <w:t>|</w:t>
            </w:r>
            <w:r>
              <w:rPr>
                <w:rFonts w:ascii="宋体" w:eastAsia="宋体" w:hAnsi="宋体" w:cs="宋体" w:hint="eastAsia"/>
              </w:rPr>
              <w:t>中国香</w:t>
            </w:r>
            <w:r>
              <w:rPr>
                <w:rFonts w:hint="eastAsia"/>
              </w:rPr>
              <w:t>港</w:t>
            </w:r>
          </w:p>
        </w:tc>
      </w:tr>
      <w:tr w:rsidR="00E571DA" w:rsidTr="0069287E">
        <w:tc>
          <w:tcPr>
            <w:tcW w:w="138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英</w:t>
            </w:r>
            <w:r>
              <w:rPr>
                <w:rFonts w:hint="eastAsia"/>
              </w:rPr>
              <w:t>国</w:t>
            </w:r>
          </w:p>
        </w:tc>
      </w:tr>
      <w:tr w:rsidR="00E571DA" w:rsidTr="0069287E">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69287E" w:rsidP="00AF274B">
            <w:r w:rsidRPr="0069287E">
              <w:rPr>
                <w:rFonts w:hint="eastAsia"/>
              </w:rPr>
              <w:t>该方法涉及识别发送节点和接收节点之间的通信网络的状况。识别接收节点的条件。基于所识别的通信网络的状况和所识别的接收节点的状况来调整通过通信网络的媒体数据流。发送节点被配置用于基于来自接收节点的对这样的数据的请求来编码和流媒体数据到接收节点，同时接收节点能够解码和回放媒体数据</w:t>
            </w:r>
            <w:r>
              <w:rPr>
                <w:rFonts w:hint="eastAsia"/>
              </w:rPr>
              <w:t>。</w:t>
            </w:r>
            <w:r w:rsidRPr="0069287E">
              <w:rPr>
                <w:rFonts w:hint="eastAsia"/>
              </w:rPr>
              <w:t>用户</w:t>
            </w:r>
            <w:r w:rsidRPr="0069287E">
              <w:rPr>
                <w:rFonts w:hint="eastAsia"/>
              </w:rPr>
              <w:t xml:space="preserve"> - </w:t>
            </w:r>
            <w:r w:rsidRPr="0069287E">
              <w:rPr>
                <w:rFonts w:hint="eastAsia"/>
              </w:rPr>
              <w:t>数据流控制方法，用于将媒体数据从诸如因特网协议电视流服务器之类的发送节点传输到诸如客户端设备之类的接收节点。多媒体</w:t>
            </w:r>
            <w:r w:rsidRPr="0069287E">
              <w:rPr>
                <w:rFonts w:hint="eastAsia"/>
              </w:rPr>
              <w:lastRenderedPageBreak/>
              <w:t>播放器（全部声称）。优点</w:t>
            </w:r>
            <w:r w:rsidRPr="0069287E">
              <w:rPr>
                <w:rFonts w:hint="eastAsia"/>
              </w:rPr>
              <w:t xml:space="preserve"> - </w:t>
            </w:r>
            <w:r w:rsidRPr="0069287E">
              <w:rPr>
                <w:rFonts w:hint="eastAsia"/>
              </w:rPr>
              <w:t>该方法能够考虑网络条件和接收节点或客户端设备条件，例如客户端播放器的数据缓冲器，以提高</w:t>
            </w:r>
            <w:r w:rsidRPr="0069287E">
              <w:rPr>
                <w:rFonts w:hint="eastAsia"/>
              </w:rPr>
              <w:t>iptv</w:t>
            </w:r>
            <w:r w:rsidRPr="0069287E">
              <w:rPr>
                <w:rFonts w:hint="eastAsia"/>
              </w:rPr>
              <w:t>应用的媒体数据传输的速度和质量。通过通信网络进行数据分组传输的方法能够以最小的网络流量开销提供速度，流量控制和纠错机制。该方法能够实现数据共享，提高整体网络和流媒体效率，减少网络资源。仅在必要时才有效地利用带宽，从而实现即时回放，从而改善用户体验。该方法能够提供处理高动态图像帧的机制或策略，以增强观看体验，提供最高的观看质量和有效管理网络资源。</w:t>
            </w:r>
          </w:p>
        </w:tc>
      </w:tr>
    </w:tbl>
    <w:p w:rsidR="00E571DA" w:rsidRDefault="00E571DA" w:rsidP="00E571DA">
      <w:pPr>
        <w:pStyle w:val="2"/>
      </w:pPr>
      <w:bookmarkStart w:id="80" w:name="_Toc522737024"/>
      <w:bookmarkStart w:id="81" w:name="_Toc522737072"/>
      <w:r>
        <w:lastRenderedPageBreak/>
        <w:t>cn201610236953.7</w:t>
      </w:r>
      <w:bookmarkEnd w:id="80"/>
      <w:bookmarkEnd w:id="81"/>
    </w:p>
    <w:tbl>
      <w:tblPr>
        <w:tblStyle w:val="a3"/>
        <w:tblW w:w="0" w:type="auto"/>
        <w:tblLook w:val="04A0" w:firstRow="1" w:lastRow="0" w:firstColumn="1" w:lastColumn="0" w:noHBand="0" w:noVBand="1"/>
      </w:tblPr>
      <w:tblGrid>
        <w:gridCol w:w="1668"/>
        <w:gridCol w:w="6854"/>
      </w:tblGrid>
      <w:tr w:rsidR="00E571DA" w:rsidTr="0069287E">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cn201610236953.7</w:t>
            </w:r>
          </w:p>
        </w:tc>
      </w:tr>
      <w:tr w:rsidR="00E571DA" w:rsidTr="0069287E">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移动终端及其用户配置文件使用方</w:t>
            </w:r>
            <w:r>
              <w:rPr>
                <w:rFonts w:hint="eastAsia"/>
              </w:rPr>
              <w:t>法</w:t>
            </w:r>
          </w:p>
        </w:tc>
      </w:tr>
      <w:tr w:rsidR="00E571DA" w:rsidTr="0069287E">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2016-04-15</w:t>
            </w:r>
          </w:p>
        </w:tc>
      </w:tr>
      <w:tr w:rsidR="00E571DA" w:rsidTr="0069287E">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沈弘兆</w:t>
            </w:r>
            <w:proofErr w:type="gramEnd"/>
            <w:r>
              <w:t>|</w:t>
            </w:r>
            <w:r>
              <w:rPr>
                <w:rFonts w:ascii="宋体" w:eastAsia="宋体" w:hAnsi="宋体" w:cs="宋体" w:hint="eastAsia"/>
              </w:rPr>
              <w:t>林国赞</w:t>
            </w:r>
            <w:r>
              <w:t>|</w:t>
            </w:r>
            <w:r>
              <w:rPr>
                <w:rFonts w:ascii="宋体" w:eastAsia="宋体" w:hAnsi="宋体" w:cs="宋体" w:hint="eastAsia"/>
              </w:rPr>
              <w:t>李润雨</w:t>
            </w:r>
            <w:r>
              <w:t>|</w:t>
            </w:r>
            <w:r>
              <w:rPr>
                <w:rFonts w:ascii="宋体" w:eastAsia="宋体" w:hAnsi="宋体" w:cs="宋体" w:hint="eastAsia"/>
              </w:rPr>
              <w:t>金声赫</w:t>
            </w:r>
            <w:r>
              <w:t>|</w:t>
            </w:r>
            <w:r>
              <w:rPr>
                <w:rFonts w:ascii="宋体" w:eastAsia="宋体" w:hAnsi="宋体" w:cs="宋体" w:hint="eastAsia"/>
              </w:rPr>
              <w:t>朴美贤</w:t>
            </w:r>
            <w:r>
              <w:t>|</w:t>
            </w:r>
            <w:r>
              <w:rPr>
                <w:rFonts w:ascii="宋体" w:eastAsia="宋体" w:hAnsi="宋体" w:cs="宋体" w:hint="eastAsia"/>
              </w:rPr>
              <w:t>李</w:t>
            </w:r>
            <w:proofErr w:type="gramStart"/>
            <w:r>
              <w:rPr>
                <w:rFonts w:ascii="宋体" w:eastAsia="宋体" w:hAnsi="宋体" w:cs="宋体" w:hint="eastAsia"/>
              </w:rPr>
              <w:t>燉</w:t>
            </w:r>
            <w:r>
              <w:rPr>
                <w:rFonts w:hint="eastAsia"/>
              </w:rPr>
              <w:t>堇</w:t>
            </w:r>
            <w:proofErr w:type="gramEnd"/>
          </w:p>
        </w:tc>
      </w:tr>
      <w:tr w:rsidR="00E571DA" w:rsidTr="0069287E">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LG</w:t>
            </w:r>
            <w:r>
              <w:rPr>
                <w:rFonts w:ascii="宋体" w:eastAsia="宋体" w:hAnsi="宋体" w:cs="宋体" w:hint="eastAsia"/>
              </w:rPr>
              <w:t>电子株式会</w:t>
            </w:r>
            <w:r>
              <w:rPr>
                <w:rFonts w:hint="eastAsia"/>
              </w:rPr>
              <w:t>社</w:t>
            </w:r>
          </w:p>
        </w:tc>
      </w:tr>
      <w:tr w:rsidR="00E571DA" w:rsidTr="0069287E">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本发明涉及移动终端及其用户配置文件使用方法。</w:t>
            </w:r>
            <w:proofErr w:type="gramStart"/>
            <w:r>
              <w:rPr>
                <w:rFonts w:ascii="宋体" w:eastAsia="宋体" w:hAnsi="宋体" w:cs="宋体" w:hint="eastAsia"/>
              </w:rPr>
              <w:t>本公开</w:t>
            </w:r>
            <w:proofErr w:type="gramEnd"/>
            <w:r>
              <w:rPr>
                <w:rFonts w:ascii="宋体" w:eastAsia="宋体" w:hAnsi="宋体" w:cs="宋体" w:hint="eastAsia"/>
              </w:rPr>
              <w:t>涉及一种移动终端及其用户配置文件管理方法，其能够将偏好物品注册到配置文件的愿望列表以使用愿望列表在用户之间发送和接收礼物，并且可以包括：将项目注册到第一用户配置文件的愿望列表；允许第二用户访问第一用户的配置文件；以及响应于第二用户从被访问的配置文件的愿望列表选择先前注册的项目而向第一用户赠送项目作为礼物</w:t>
            </w:r>
            <w:r>
              <w:rPr>
                <w:rFonts w:hint="eastAsia"/>
              </w:rPr>
              <w:t>。</w:t>
            </w:r>
          </w:p>
        </w:tc>
      </w:tr>
      <w:tr w:rsidR="00E571DA" w:rsidTr="0069287E">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G06Q30/06(2012.01)I G06F3/0481(2013.01)I</w:t>
            </w:r>
          </w:p>
        </w:tc>
      </w:tr>
      <w:tr w:rsidR="00E571DA" w:rsidTr="0069287E">
        <w:tc>
          <w:tcPr>
            <w:tcW w:w="1668"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欧专局</w:t>
            </w:r>
            <w:proofErr w:type="gramEnd"/>
            <w:r>
              <w:t>|</w:t>
            </w:r>
            <w:r>
              <w:rPr>
                <w:rFonts w:ascii="宋体" w:eastAsia="宋体" w:hAnsi="宋体" w:cs="宋体" w:hint="eastAsia"/>
              </w:rPr>
              <w:t>美国</w:t>
            </w:r>
            <w:r>
              <w:t>|</w:t>
            </w:r>
            <w:r>
              <w:rPr>
                <w:rFonts w:ascii="宋体" w:eastAsia="宋体" w:hAnsi="宋体" w:cs="宋体" w:hint="eastAsia"/>
              </w:rPr>
              <w:t>韩国</w:t>
            </w:r>
            <w:r>
              <w:t>|</w:t>
            </w:r>
            <w:r>
              <w:rPr>
                <w:rFonts w:ascii="宋体" w:eastAsia="宋体" w:hAnsi="宋体" w:cs="宋体" w:hint="eastAsia"/>
              </w:rPr>
              <w:t>中</w:t>
            </w:r>
            <w:r>
              <w:rPr>
                <w:rFonts w:hint="eastAsia"/>
              </w:rPr>
              <w:t>国</w:t>
            </w:r>
          </w:p>
        </w:tc>
      </w:tr>
      <w:tr w:rsidR="00E571DA" w:rsidTr="0069287E">
        <w:tc>
          <w:tcPr>
            <w:tcW w:w="1668"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韩</w:t>
            </w:r>
            <w:r>
              <w:rPr>
                <w:rFonts w:hint="eastAsia"/>
              </w:rPr>
              <w:t>国</w:t>
            </w:r>
          </w:p>
        </w:tc>
      </w:tr>
      <w:tr w:rsidR="00E571DA" w:rsidTr="0069287E">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69287E" w:rsidP="00523828">
            <w:r w:rsidRPr="0069287E">
              <w:rPr>
                <w:rFonts w:hint="eastAsia"/>
              </w:rPr>
              <w:t>该方法涉及将偏好项目注册到在诸如</w:t>
            </w:r>
            <w:r w:rsidRPr="0069287E">
              <w:rPr>
                <w:rFonts w:hint="eastAsia"/>
              </w:rPr>
              <w:t>sns</w:t>
            </w:r>
            <w:r w:rsidRPr="0069287E">
              <w:rPr>
                <w:rFonts w:hint="eastAsia"/>
              </w:rPr>
              <w:t>简档，</w:t>
            </w:r>
            <w:r w:rsidRPr="0069287E">
              <w:rPr>
                <w:rFonts w:hint="eastAsia"/>
              </w:rPr>
              <w:t>sms</w:t>
            </w:r>
            <w:proofErr w:type="gramStart"/>
            <w:r w:rsidRPr="0069287E">
              <w:rPr>
                <w:rFonts w:hint="eastAsia"/>
              </w:rPr>
              <w:t>简档和</w:t>
            </w:r>
            <w:proofErr w:type="gramEnd"/>
            <w:r w:rsidRPr="0069287E">
              <w:rPr>
                <w:rFonts w:hint="eastAsia"/>
              </w:rPr>
              <w:t>第一用户的</w:t>
            </w:r>
            <w:proofErr w:type="gramStart"/>
            <w:r w:rsidRPr="0069287E">
              <w:rPr>
                <w:rFonts w:hint="eastAsia"/>
              </w:rPr>
              <w:t>信使简档之类的简档中</w:t>
            </w:r>
            <w:proofErr w:type="gramEnd"/>
            <w:r w:rsidRPr="0069287E">
              <w:rPr>
                <w:rFonts w:hint="eastAsia"/>
              </w:rPr>
              <w:t>形成的愿望列表。允许第二用户访问第一用户的简档。该项目作为礼物被呈现给第一用户，以响应从所访问</w:t>
            </w:r>
            <w:proofErr w:type="gramStart"/>
            <w:r w:rsidRPr="0069287E">
              <w:rPr>
                <w:rFonts w:hint="eastAsia"/>
              </w:rPr>
              <w:t>的简档的</w:t>
            </w:r>
            <w:proofErr w:type="gramEnd"/>
            <w:r w:rsidRPr="0069287E">
              <w:rPr>
                <w:rFonts w:hint="eastAsia"/>
              </w:rPr>
              <w:t>愿望清单中对第二用户的先前登记的偏好项目的选择</w:t>
            </w:r>
            <w:r>
              <w:rPr>
                <w:rFonts w:hint="eastAsia"/>
              </w:rPr>
              <w:t>。</w:t>
            </w:r>
            <w:r w:rsidRPr="0069287E">
              <w:rPr>
                <w:rFonts w:hint="eastAsia"/>
              </w:rPr>
              <w:t>用户</w:t>
            </w:r>
            <w:r w:rsidRPr="0069287E">
              <w:rPr>
                <w:rFonts w:hint="eastAsia"/>
              </w:rPr>
              <w:t xml:space="preserve"> - </w:t>
            </w:r>
            <w:r w:rsidRPr="0069287E">
              <w:rPr>
                <w:rFonts w:hint="eastAsia"/>
              </w:rPr>
              <w:t>移动终端</w:t>
            </w:r>
            <w:proofErr w:type="gramStart"/>
            <w:r w:rsidRPr="0069287E">
              <w:rPr>
                <w:rFonts w:hint="eastAsia"/>
              </w:rPr>
              <w:t>的简档管理</w:t>
            </w:r>
            <w:proofErr w:type="gramEnd"/>
            <w:r w:rsidRPr="0069287E">
              <w:rPr>
                <w:rFonts w:hint="eastAsia"/>
              </w:rPr>
              <w:t>方法（声称）。用途包括但不限于手机，智能手机，笔记本电脑，数字广播终端，个人数字助理，便携式多媒体播放器，导航仪，平板电脑，平板电脑，超级书籍，可穿戴设备，如智能手表，智能眼镜，头戴式显示器，用于数据和语音通信，照片捕捉和通过摄像头录制的视频，录音，音乐文件再现。优点</w:t>
            </w:r>
            <w:r w:rsidRPr="0069287E">
              <w:rPr>
                <w:rFonts w:hint="eastAsia"/>
              </w:rPr>
              <w:t xml:space="preserve"> - </w:t>
            </w:r>
            <w:r w:rsidRPr="0069287E">
              <w:rPr>
                <w:rFonts w:hint="eastAsia"/>
              </w:rPr>
              <w:t>由于愿望列表被注册，因此可以设置安全功能以指示希望从他或她接收礼物的用户，从而防止从期望不接收的用户接收的礼物。由于采用上述支付方法，由于保护个人信息以及请求接收物品接受礼品以确定是否进行二次保险，因此冲动购买可以使财务损失最小化采购。通过登记偏好项目，用户可以方便地在近距离处使用他或她想要的礼物，在该偏好项目上，包括项目类型，制造商，距制造商的距离的用户的品味被反映到愿望清单</w:t>
            </w:r>
            <w:r>
              <w:rPr>
                <w:rFonts w:hint="eastAsia"/>
              </w:rPr>
              <w:t>。</w:t>
            </w:r>
            <w:r w:rsidRPr="0069287E">
              <w:rPr>
                <w:rFonts w:hint="eastAsia"/>
              </w:rPr>
              <w:t>详细描述</w:t>
            </w:r>
            <w:r w:rsidRPr="0069287E">
              <w:rPr>
                <w:rFonts w:hint="eastAsia"/>
              </w:rPr>
              <w:t xml:space="preserve"> - </w:t>
            </w:r>
            <w:r w:rsidRPr="0069287E">
              <w:rPr>
                <w:rFonts w:hint="eastAsia"/>
              </w:rPr>
              <w:t>包括用于移动终端的独立权利要求。</w:t>
            </w:r>
          </w:p>
        </w:tc>
      </w:tr>
    </w:tbl>
    <w:p w:rsidR="00E571DA" w:rsidRDefault="00E571DA" w:rsidP="00E571DA">
      <w:pPr>
        <w:pStyle w:val="2"/>
      </w:pPr>
      <w:bookmarkStart w:id="82" w:name="_Toc522737025"/>
      <w:bookmarkStart w:id="83" w:name="_Toc522737073"/>
      <w:r>
        <w:lastRenderedPageBreak/>
        <w:t>cn201510228594.6</w:t>
      </w:r>
      <w:bookmarkEnd w:id="82"/>
      <w:bookmarkEnd w:id="83"/>
    </w:p>
    <w:tbl>
      <w:tblPr>
        <w:tblStyle w:val="a3"/>
        <w:tblW w:w="0" w:type="auto"/>
        <w:tblLook w:val="04A0" w:firstRow="1" w:lastRow="0" w:firstColumn="1" w:lastColumn="0" w:noHBand="0" w:noVBand="1"/>
      </w:tblPr>
      <w:tblGrid>
        <w:gridCol w:w="1809"/>
        <w:gridCol w:w="6713"/>
      </w:tblGrid>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cn201510228594.6</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休眠窗与唤醒窗的呈现方法、系统与电子设</w:t>
            </w:r>
            <w:r>
              <w:rPr>
                <w:rFonts w:hint="eastAsia"/>
              </w:rPr>
              <w:t>备</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2015-05-07</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何会刚</w:t>
            </w:r>
            <w:r>
              <w:t>|</w:t>
            </w:r>
            <w:r>
              <w:rPr>
                <w:rFonts w:ascii="宋体" w:eastAsia="宋体" w:hAnsi="宋体" w:cs="宋体" w:hint="eastAsia"/>
              </w:rPr>
              <w:t>姜至善</w:t>
            </w:r>
            <w:r>
              <w:t>|</w:t>
            </w:r>
            <w:r>
              <w:rPr>
                <w:rFonts w:ascii="宋体" w:eastAsia="宋体" w:hAnsi="宋体" w:cs="宋体" w:hint="eastAsia"/>
              </w:rPr>
              <w:t>张照平</w:t>
            </w:r>
            <w:r>
              <w:t>|</w:t>
            </w:r>
            <w:r>
              <w:rPr>
                <w:rFonts w:ascii="宋体" w:eastAsia="宋体" w:hAnsi="宋体" w:cs="宋体" w:hint="eastAsia"/>
              </w:rPr>
              <w:t>卢金</w:t>
            </w:r>
            <w:r>
              <w:rPr>
                <w:rFonts w:hint="eastAsia"/>
              </w:rPr>
              <w:t>奇</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富泰华工业</w:t>
            </w:r>
            <w:r>
              <w:t>(</w:t>
            </w:r>
            <w:r>
              <w:rPr>
                <w:rFonts w:ascii="宋体" w:eastAsia="宋体" w:hAnsi="宋体" w:cs="宋体" w:hint="eastAsia"/>
              </w:rPr>
              <w:t>深圳</w:t>
            </w:r>
            <w:r>
              <w:t>)</w:t>
            </w:r>
            <w:r>
              <w:rPr>
                <w:rFonts w:ascii="宋体" w:eastAsia="宋体" w:hAnsi="宋体" w:cs="宋体" w:hint="eastAsia"/>
              </w:rPr>
              <w:t>有限公司</w:t>
            </w:r>
            <w:r>
              <w:t>|</w:t>
            </w:r>
            <w:r>
              <w:rPr>
                <w:rFonts w:ascii="宋体" w:eastAsia="宋体" w:hAnsi="宋体" w:cs="宋体" w:hint="eastAsia"/>
              </w:rPr>
              <w:t>鸿海精密工业股份有限公</w:t>
            </w:r>
            <w:r>
              <w:rPr>
                <w:rFonts w:hint="eastAsia"/>
              </w:rPr>
              <w:t>司</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发明涉及休眠窗与唤醒窗的呈现方法、系统与电子装置。该休眠窗的呈现方法包括步骤：识别所述电子设备当前是否正处于运行状态；在所述电子设备当前正处于运行状态且接收到使所述电子设备进入休眠状态的请求命令时，获取所述电子设备当前处于运行状态的数据；计算存储该当前处于运行状态的数据所需要的时间并存储该当前处于运行状态的数据；根据该计算出的时间确定在该电子设备进入休眠状态的整个进程中对</w:t>
            </w:r>
            <w:proofErr w:type="gramStart"/>
            <w:r>
              <w:rPr>
                <w:rFonts w:ascii="宋体" w:eastAsia="宋体" w:hAnsi="宋体" w:cs="宋体" w:hint="eastAsia"/>
              </w:rPr>
              <w:t>该显示</w:t>
            </w:r>
            <w:proofErr w:type="gramEnd"/>
            <w:r>
              <w:rPr>
                <w:rFonts w:ascii="宋体" w:eastAsia="宋体" w:hAnsi="宋体" w:cs="宋体" w:hint="eastAsia"/>
              </w:rPr>
              <w:t>画面的缩小节奏；及根据所确定的缩小节奏以预设的方式显示</w:t>
            </w:r>
            <w:proofErr w:type="gramStart"/>
            <w:r>
              <w:rPr>
                <w:rFonts w:ascii="宋体" w:eastAsia="宋体" w:hAnsi="宋体" w:cs="宋体" w:hint="eastAsia"/>
              </w:rPr>
              <w:t>该显示</w:t>
            </w:r>
            <w:proofErr w:type="gramEnd"/>
            <w:r>
              <w:rPr>
                <w:rFonts w:ascii="宋体" w:eastAsia="宋体" w:hAnsi="宋体" w:cs="宋体" w:hint="eastAsia"/>
              </w:rPr>
              <w:t>画面缩小的过程。该方法可让用户通过画面缩小之过程来确认休眠之进程</w:t>
            </w:r>
            <w:r>
              <w:rPr>
                <w:rFonts w:hint="eastAsia"/>
              </w:rPr>
              <w:t>。</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G06F9/44(2006.01)I G06F11/32(2006.01)I</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t>
            </w:r>
            <w:r>
              <w:rPr>
                <w:rFonts w:ascii="宋体" w:eastAsia="宋体" w:hAnsi="宋体" w:cs="宋体" w:hint="eastAsia"/>
              </w:rPr>
              <w:t>台湾省</w:t>
            </w:r>
            <w:r>
              <w:t>|</w:t>
            </w:r>
            <w:r>
              <w:rPr>
                <w:rFonts w:ascii="宋体" w:eastAsia="宋体" w:hAnsi="宋体" w:cs="宋体" w:hint="eastAsia"/>
              </w:rPr>
              <w:t>中</w:t>
            </w:r>
            <w:r>
              <w:rPr>
                <w:rFonts w:hint="eastAsia"/>
              </w:rPr>
              <w:t>国</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中</w:t>
            </w:r>
            <w:r>
              <w:rPr>
                <w:rFonts w:hint="eastAsia"/>
              </w:rPr>
              <w:t>国</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69287E" w:rsidP="00523828">
            <w:r w:rsidRPr="0069287E">
              <w:rPr>
                <w:rFonts w:hint="eastAsia"/>
              </w:rPr>
              <w:t>该方法涉及识别计算设备当前处于运行状态。接收请求以使计算设备进入睡眠模式。获得计算设备的当前运行数据。计算存储所获得的当前运行日期和存储数据所需的时间。当设备进入睡眠模式时，确定根据计算的时间的预定</w:t>
            </w:r>
            <w:proofErr w:type="gramStart"/>
            <w:r w:rsidRPr="0069287E">
              <w:rPr>
                <w:rFonts w:hint="eastAsia"/>
              </w:rPr>
              <w:t>义图片</w:t>
            </w:r>
            <w:proofErr w:type="gramEnd"/>
            <w:r w:rsidRPr="0069287E">
              <w:rPr>
                <w:rFonts w:hint="eastAsia"/>
              </w:rPr>
              <w:t>的缩小步长。根据确定的缩小步长显示预定义图像的缩小过程</w:t>
            </w:r>
            <w:r w:rsidR="00A25737">
              <w:rPr>
                <w:rFonts w:hint="eastAsia"/>
              </w:rPr>
              <w:t>。</w:t>
            </w:r>
            <w:r w:rsidRPr="0069287E">
              <w:rPr>
                <w:rFonts w:hint="eastAsia"/>
              </w:rPr>
              <w:t>用户</w:t>
            </w:r>
            <w:r w:rsidRPr="0069287E">
              <w:rPr>
                <w:rFonts w:hint="eastAsia"/>
              </w:rPr>
              <w:t xml:space="preserve"> - </w:t>
            </w:r>
            <w:r w:rsidRPr="0069287E">
              <w:rPr>
                <w:rFonts w:hint="eastAsia"/>
              </w:rPr>
              <w:t>用于呈现可由计算设备的处理器执行的睡眠接口的方法</w:t>
            </w:r>
            <w:r w:rsidR="00523828">
              <w:rPr>
                <w:rFonts w:hint="eastAsia"/>
              </w:rPr>
              <w:t>。</w:t>
            </w:r>
            <w:r w:rsidRPr="0069287E">
              <w:rPr>
                <w:rFonts w:hint="eastAsia"/>
              </w:rPr>
              <w:t>平板电脑，笔记本电脑，智能手机，个人数字助理优点</w:t>
            </w:r>
            <w:r w:rsidRPr="0069287E">
              <w:rPr>
                <w:rFonts w:hint="eastAsia"/>
              </w:rPr>
              <w:t xml:space="preserve"> - </w:t>
            </w:r>
            <w:r w:rsidRPr="0069287E">
              <w:rPr>
                <w:rFonts w:hint="eastAsia"/>
              </w:rPr>
              <w:t>通过将计算设备保持在睡眠模式来减少计算设备的能量消耗，除非处于开启模式或关闭模式。计算设备的用户可以通过显示的睡眠界面看到休眠过程，并通过显示的唤醒界面查看计算设备的唤醒过程。</w:t>
            </w:r>
          </w:p>
        </w:tc>
      </w:tr>
    </w:tbl>
    <w:p w:rsidR="00E571DA" w:rsidRDefault="00E571DA" w:rsidP="00E571DA">
      <w:pPr>
        <w:pStyle w:val="2"/>
      </w:pPr>
      <w:bookmarkStart w:id="84" w:name="_Toc522737026"/>
      <w:bookmarkStart w:id="85" w:name="_Toc522737074"/>
      <w:r>
        <w:t>cn201410856652.5</w:t>
      </w:r>
      <w:bookmarkEnd w:id="84"/>
      <w:bookmarkEnd w:id="85"/>
    </w:p>
    <w:tbl>
      <w:tblPr>
        <w:tblStyle w:val="a3"/>
        <w:tblW w:w="0" w:type="auto"/>
        <w:tblLook w:val="04A0" w:firstRow="1" w:lastRow="0" w:firstColumn="1" w:lastColumn="0" w:noHBand="0" w:noVBand="1"/>
      </w:tblPr>
      <w:tblGrid>
        <w:gridCol w:w="1951"/>
        <w:gridCol w:w="6571"/>
      </w:tblGrid>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cn201410856652.5</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录制与播放脚本的系统及方</w:t>
            </w:r>
            <w:r>
              <w:rPr>
                <w:rFonts w:hint="eastAsia"/>
              </w:rPr>
              <w:t>法</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2014-12-31</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李科</w:t>
            </w:r>
            <w:r>
              <w:rPr>
                <w:rFonts w:hint="eastAsia"/>
              </w:rPr>
              <w:t>翰</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深圳富泰宏精密工业有限公司</w:t>
            </w:r>
            <w:r>
              <w:t>|</w:t>
            </w:r>
            <w:proofErr w:type="gramStart"/>
            <w:r>
              <w:rPr>
                <w:rFonts w:ascii="宋体" w:eastAsia="宋体" w:hAnsi="宋体" w:cs="宋体" w:hint="eastAsia"/>
              </w:rPr>
              <w:t>群迈通讯</w:t>
            </w:r>
            <w:proofErr w:type="gramEnd"/>
            <w:r>
              <w:rPr>
                <w:rFonts w:ascii="宋体" w:eastAsia="宋体" w:hAnsi="宋体" w:cs="宋体" w:hint="eastAsia"/>
              </w:rPr>
              <w:t>股份有限公</w:t>
            </w:r>
            <w:r>
              <w:rPr>
                <w:rFonts w:hint="eastAsia"/>
              </w:rPr>
              <w:t>司</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一种录制脚本的系统，安装于电子设备中，该系统包括：脚本录制模块，用于用户输入录制命令操作后开始录制脚本；定时器模块，用于记录时间信息；中断侦测模块，用于当侦测到用户再次输入的录制命令操作时，开始录制新的脚本数据；脚本存储模块，用于存储录制的脚本；结束录制模块，用于接收到完成指令后停止录制脚本；及脚本发布模块，用于将录制的脚本发送到用户选择的服务器，以分享所述</w:t>
            </w:r>
            <w:r>
              <w:rPr>
                <w:rFonts w:ascii="宋体" w:eastAsia="宋体" w:hAnsi="宋体" w:cs="宋体" w:hint="eastAsia"/>
              </w:rPr>
              <w:lastRenderedPageBreak/>
              <w:t>录制的脚本。此外本发明还提供了一种播放脚本的系统以及录制与播放脚本的方法。通过本发明，能够方便用户制作脚本进而学习交流</w:t>
            </w:r>
            <w:r>
              <w:rPr>
                <w:rFonts w:hint="eastAsia"/>
              </w:rPr>
              <w:t>。</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lastRenderedPageBreak/>
              <w:t>技术分类</w:t>
            </w:r>
            <w:r>
              <w:rPr>
                <w:rFonts w:hint="eastAsia"/>
              </w:rPr>
              <w:t>号</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G06F9/44(2006.01)I G06F3/0481(2013.01)I H04N5/76(2006.01)I</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t>
            </w:r>
            <w:r>
              <w:rPr>
                <w:rFonts w:ascii="宋体" w:eastAsia="宋体" w:hAnsi="宋体" w:cs="宋体" w:hint="eastAsia"/>
              </w:rPr>
              <w:t>中国</w:t>
            </w:r>
            <w:r>
              <w:t>|</w:t>
            </w:r>
            <w:r>
              <w:rPr>
                <w:rFonts w:ascii="宋体" w:eastAsia="宋体" w:hAnsi="宋体" w:cs="宋体" w:hint="eastAsia"/>
              </w:rPr>
              <w:t>台湾</w:t>
            </w:r>
            <w:r>
              <w:rPr>
                <w:rFonts w:hint="eastAsia"/>
              </w:rPr>
              <w:t>省</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中</w:t>
            </w:r>
            <w:r>
              <w:rPr>
                <w:rFonts w:hint="eastAsia"/>
              </w:rPr>
              <w:t>国</w:t>
            </w:r>
          </w:p>
        </w:tc>
      </w:tr>
      <w:tr w:rsidR="00E571DA" w:rsidTr="00E571DA">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69287E" w:rsidP="00523828">
            <w:r w:rsidRPr="0069287E">
              <w:rPr>
                <w:rFonts w:hint="eastAsia"/>
              </w:rPr>
              <w:t>该设备有一个耦合到处理器的相机。显示设备耦合到处理器。存储装置存储由处理器执行的程序，以开始由摄像机记录脚本的视频数据，同时接收记录的操作命令，并在脚本中记录时间信息。处理器开始记录脚本的新视频数据，同时检测到中断请求，当检测到停止命令时停止记录脚本并将脚本发布到预选服务器</w:t>
            </w:r>
            <w:r w:rsidR="00A25737">
              <w:rPr>
                <w:rFonts w:hint="eastAsia"/>
              </w:rPr>
              <w:t>。</w:t>
            </w:r>
            <w:r w:rsidRPr="0069287E">
              <w:rPr>
                <w:rFonts w:hint="eastAsia"/>
              </w:rPr>
              <w:t>用途</w:t>
            </w:r>
            <w:r w:rsidRPr="0069287E">
              <w:rPr>
                <w:rFonts w:hint="eastAsia"/>
              </w:rPr>
              <w:t xml:space="preserve"> - </w:t>
            </w:r>
            <w:r w:rsidRPr="0069287E">
              <w:rPr>
                <w:rFonts w:hint="eastAsia"/>
              </w:rPr>
              <w:t>用于记录和显示脚本的电子设备，即在情况期间完成时间事件（声称的）。用途包括但不限于平板电脑，智能手机，个人数字助理，迷你电脑和舞蹈教学中的数字电视，烹饪教学情境，游戏教学情境，工作指导，生产线监控情况，软件教学情境和娱乐场合</w:t>
            </w:r>
            <w:r w:rsidR="00A25737">
              <w:rPr>
                <w:rFonts w:hint="eastAsia"/>
              </w:rPr>
              <w:t>。</w:t>
            </w:r>
            <w:r w:rsidRPr="0069287E">
              <w:rPr>
                <w:rFonts w:hint="eastAsia"/>
              </w:rPr>
              <w:t>优点</w:t>
            </w:r>
            <w:r w:rsidRPr="0069287E">
              <w:rPr>
                <w:rFonts w:hint="eastAsia"/>
              </w:rPr>
              <w:t xml:space="preserve"> - </w:t>
            </w:r>
            <w:r w:rsidRPr="0069287E">
              <w:rPr>
                <w:rFonts w:hint="eastAsia"/>
              </w:rPr>
              <w:t>设备可以在脚本完成时轻松地进行通信和表达信息。设备被设计成使得用户可以将脚本结果发送到共享平台，以便改进期望活动的实践。</w:t>
            </w:r>
          </w:p>
        </w:tc>
      </w:tr>
    </w:tbl>
    <w:p w:rsidR="00E571DA" w:rsidRDefault="00E571DA" w:rsidP="00E571DA">
      <w:pPr>
        <w:pStyle w:val="2"/>
      </w:pPr>
      <w:bookmarkStart w:id="86" w:name="_Toc522737027"/>
      <w:bookmarkStart w:id="87" w:name="_Toc522737075"/>
      <w:r>
        <w:t>cn201380072415.3</w:t>
      </w:r>
      <w:bookmarkEnd w:id="86"/>
      <w:bookmarkEnd w:id="87"/>
    </w:p>
    <w:tbl>
      <w:tblPr>
        <w:tblStyle w:val="a3"/>
        <w:tblW w:w="0" w:type="auto"/>
        <w:tblLook w:val="04A0" w:firstRow="1" w:lastRow="0" w:firstColumn="1" w:lastColumn="0" w:noHBand="0" w:noVBand="1"/>
      </w:tblPr>
      <w:tblGrid>
        <w:gridCol w:w="2093"/>
        <w:gridCol w:w="6429"/>
      </w:tblGrid>
      <w:tr w:rsidR="00E571DA" w:rsidTr="0069287E">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t>cn201380072415.3</w:t>
            </w:r>
          </w:p>
        </w:tc>
      </w:tr>
      <w:tr w:rsidR="00E571DA" w:rsidTr="0069287E">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图形显示屏元</w:t>
            </w:r>
            <w:r>
              <w:rPr>
                <w:rFonts w:hint="eastAsia"/>
              </w:rPr>
              <w:t>件</w:t>
            </w:r>
          </w:p>
        </w:tc>
      </w:tr>
      <w:tr w:rsidR="00E571DA" w:rsidTr="0069287E">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t>2013-12-27</w:t>
            </w:r>
          </w:p>
        </w:tc>
      </w:tr>
      <w:tr w:rsidR="00E571DA" w:rsidTr="0069287E">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t>R.</w:t>
            </w:r>
            <w:r>
              <w:rPr>
                <w:rFonts w:ascii="宋体" w:eastAsia="宋体" w:hAnsi="宋体" w:cs="宋体" w:hint="eastAsia"/>
              </w:rPr>
              <w:t>阿米尔波尔</w:t>
            </w:r>
            <w:r>
              <w:t>|C.</w:t>
            </w:r>
            <w:r>
              <w:rPr>
                <w:rFonts w:ascii="宋体" w:eastAsia="宋体" w:hAnsi="宋体" w:cs="宋体" w:hint="eastAsia"/>
              </w:rPr>
              <w:t>诺亚克</w:t>
            </w:r>
            <w:r>
              <w:t>|C.</w:t>
            </w:r>
            <w:r>
              <w:rPr>
                <w:rFonts w:ascii="宋体" w:eastAsia="宋体" w:hAnsi="宋体" w:cs="宋体" w:hint="eastAsia"/>
              </w:rPr>
              <w:t>京</w:t>
            </w:r>
            <w:r>
              <w:rPr>
                <w:rFonts w:hint="eastAsia"/>
              </w:rPr>
              <w:t>特</w:t>
            </w:r>
          </w:p>
        </w:tc>
      </w:tr>
      <w:tr w:rsidR="00E571DA" w:rsidTr="0069287E">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罗伯特</w:t>
            </w:r>
            <w:r>
              <w:rPr>
                <w:rFonts w:ascii="Calibri" w:hAnsi="Calibri" w:cs="Calibri"/>
              </w:rPr>
              <w:t>·</w:t>
            </w:r>
            <w:r>
              <w:rPr>
                <w:rFonts w:ascii="宋体" w:eastAsia="宋体" w:hAnsi="宋体" w:cs="宋体" w:hint="eastAsia"/>
              </w:rPr>
              <w:t>博</w:t>
            </w:r>
            <w:proofErr w:type="gramStart"/>
            <w:r>
              <w:rPr>
                <w:rFonts w:ascii="宋体" w:eastAsia="宋体" w:hAnsi="宋体" w:cs="宋体" w:hint="eastAsia"/>
              </w:rPr>
              <w:t>世</w:t>
            </w:r>
            <w:proofErr w:type="gramEnd"/>
            <w:r>
              <w:rPr>
                <w:rFonts w:ascii="宋体" w:eastAsia="宋体" w:hAnsi="宋体" w:cs="宋体" w:hint="eastAsia"/>
              </w:rPr>
              <w:t>有限公</w:t>
            </w:r>
            <w:r>
              <w:rPr>
                <w:rFonts w:hint="eastAsia"/>
              </w:rPr>
              <w:t>司</w:t>
            </w:r>
          </w:p>
        </w:tc>
      </w:tr>
      <w:tr w:rsidR="00E571DA" w:rsidTr="0069287E">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图形显示屏元件（</w:t>
            </w:r>
            <w:r>
              <w:t>100</w:t>
            </w:r>
            <w:r>
              <w:rPr>
                <w:rFonts w:ascii="宋体" w:eastAsia="宋体" w:hAnsi="宋体" w:cs="宋体" w:hint="eastAsia"/>
              </w:rPr>
              <w:t>），其能示出在至少一个计算机装置的至少一个显示屏（</w:t>
            </w:r>
            <w:r>
              <w:t>10</w:t>
            </w:r>
            <w:r>
              <w:rPr>
                <w:rFonts w:ascii="宋体" w:eastAsia="宋体" w:hAnsi="宋体" w:cs="宋体" w:hint="eastAsia"/>
              </w:rPr>
              <w:t>）上；其中能够借助于显示屏元件（</w:t>
            </w:r>
            <w:r>
              <w:t>100</w:t>
            </w:r>
            <w:r>
              <w:rPr>
                <w:rFonts w:ascii="宋体" w:eastAsia="宋体" w:hAnsi="宋体" w:cs="宋体" w:hint="eastAsia"/>
              </w:rPr>
              <w:t>）</w:t>
            </w:r>
            <w:proofErr w:type="gramStart"/>
            <w:r>
              <w:rPr>
                <w:rFonts w:ascii="宋体" w:eastAsia="宋体" w:hAnsi="宋体" w:cs="宋体" w:hint="eastAsia"/>
              </w:rPr>
              <w:t>跨程序</w:t>
            </w:r>
            <w:proofErr w:type="gramEnd"/>
            <w:r>
              <w:rPr>
                <w:rFonts w:ascii="宋体" w:eastAsia="宋体" w:hAnsi="宋体" w:cs="宋体" w:hint="eastAsia"/>
              </w:rPr>
              <w:t>地管理用于不同应用程序（</w:t>
            </w:r>
            <w:r>
              <w:t>a</w:t>
            </w:r>
            <w:r>
              <w:rPr>
                <w:rFonts w:ascii="宋体" w:eastAsia="宋体" w:hAnsi="宋体" w:cs="宋体" w:hint="eastAsia"/>
              </w:rPr>
              <w:t>、</w:t>
            </w:r>
            <w:r>
              <w:t>b</w:t>
            </w:r>
            <w:r>
              <w:rPr>
                <w:rFonts w:ascii="宋体" w:eastAsia="宋体" w:hAnsi="宋体" w:cs="宋体" w:hint="eastAsia"/>
              </w:rPr>
              <w:t>）的有效数据（</w:t>
            </w:r>
            <w:r>
              <w:t>d</w:t>
            </w:r>
            <w:r>
              <w:rPr>
                <w:rFonts w:ascii="宋体" w:eastAsia="宋体" w:hAnsi="宋体" w:cs="宋体" w:hint="eastAsia"/>
              </w:rPr>
              <w:t>）；其中能够借助于显示屏元件（</w:t>
            </w:r>
            <w:r>
              <w:t>100</w:t>
            </w:r>
            <w:r>
              <w:rPr>
                <w:rFonts w:ascii="宋体" w:eastAsia="宋体" w:hAnsi="宋体" w:cs="宋体" w:hint="eastAsia"/>
              </w:rPr>
              <w:t>）来相互关联应用程序（</w:t>
            </w:r>
            <w:r>
              <w:t>a</w:t>
            </w:r>
            <w:r>
              <w:rPr>
                <w:rFonts w:ascii="宋体" w:eastAsia="宋体" w:hAnsi="宋体" w:cs="宋体" w:hint="eastAsia"/>
              </w:rPr>
              <w:t>、</w:t>
            </w:r>
            <w:r>
              <w:t>b</w:t>
            </w:r>
            <w:r>
              <w:rPr>
                <w:rFonts w:ascii="宋体" w:eastAsia="宋体" w:hAnsi="宋体" w:cs="宋体" w:hint="eastAsia"/>
              </w:rPr>
              <w:t>）</w:t>
            </w:r>
            <w:r>
              <w:rPr>
                <w:rFonts w:hint="eastAsia"/>
              </w:rPr>
              <w:t>。</w:t>
            </w:r>
          </w:p>
        </w:tc>
      </w:tr>
      <w:tr w:rsidR="00E571DA" w:rsidTr="0069287E">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t>G06Q10/10(2006.01)I</w:t>
            </w:r>
          </w:p>
        </w:tc>
      </w:tr>
      <w:tr w:rsidR="00E571DA" w:rsidTr="0069287E">
        <w:tc>
          <w:tcPr>
            <w:tcW w:w="2093"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德国</w:t>
            </w:r>
            <w:r>
              <w:t>|WIPO|</w:t>
            </w:r>
            <w:r>
              <w:rPr>
                <w:rFonts w:ascii="宋体" w:eastAsia="宋体" w:hAnsi="宋体" w:cs="宋体" w:hint="eastAsia"/>
              </w:rPr>
              <w:t>中国</w:t>
            </w:r>
            <w:r>
              <w:t>|</w:t>
            </w:r>
            <w:proofErr w:type="gramStart"/>
            <w:r>
              <w:rPr>
                <w:rFonts w:ascii="宋体" w:eastAsia="宋体" w:hAnsi="宋体" w:cs="宋体" w:hint="eastAsia"/>
              </w:rPr>
              <w:t>欧专局</w:t>
            </w:r>
            <w:proofErr w:type="gramEnd"/>
            <w:r>
              <w:t>|</w:t>
            </w:r>
            <w:r>
              <w:rPr>
                <w:rFonts w:ascii="宋体" w:eastAsia="宋体" w:hAnsi="宋体" w:cs="宋体" w:hint="eastAsia"/>
              </w:rPr>
              <w:t>美</w:t>
            </w:r>
            <w:r>
              <w:rPr>
                <w:rFonts w:hint="eastAsia"/>
              </w:rPr>
              <w:t>国</w:t>
            </w:r>
          </w:p>
        </w:tc>
      </w:tr>
      <w:tr w:rsidR="00E571DA" w:rsidTr="0069287E">
        <w:tc>
          <w:tcPr>
            <w:tcW w:w="2093"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德</w:t>
            </w:r>
            <w:r>
              <w:rPr>
                <w:rFonts w:hint="eastAsia"/>
              </w:rPr>
              <w:t>国</w:t>
            </w:r>
          </w:p>
        </w:tc>
      </w:tr>
      <w:tr w:rsidR="00E571DA" w:rsidTr="0069287E">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69287E" w:rsidP="00523828">
            <w:r w:rsidRPr="0069287E">
              <w:rPr>
                <w:rFonts w:hint="eastAsia"/>
              </w:rPr>
              <w:t>具有用于不同应用程序的用户数据，这些用户数据是</w:t>
            </w:r>
            <w:proofErr w:type="gramStart"/>
            <w:r w:rsidRPr="0069287E">
              <w:rPr>
                <w:rFonts w:hint="eastAsia"/>
              </w:rPr>
              <w:t>跨程序</w:t>
            </w:r>
            <w:proofErr w:type="gramEnd"/>
            <w:r w:rsidRPr="0069287E">
              <w:rPr>
                <w:rFonts w:hint="eastAsia"/>
              </w:rPr>
              <w:t>可管理的并且在计算设备的屏幕上表示。应用程序通过显示元素彼此链接。用户数据准备好通过图像屏幕元素的控制元件输入。用户数据可由图像屏幕元素传送给应用程序，其中图像屏幕元素在计算机设备的操作期间可永久表示</w:t>
            </w:r>
            <w:r w:rsidR="00A25737">
              <w:rPr>
                <w:rFonts w:hint="eastAsia"/>
              </w:rPr>
              <w:t>。</w:t>
            </w:r>
            <w:r w:rsidRPr="0069287E">
              <w:rPr>
                <w:rFonts w:hint="eastAsia"/>
              </w:rPr>
              <w:t>使用</w:t>
            </w:r>
            <w:r w:rsidRPr="0069287E">
              <w:rPr>
                <w:rFonts w:hint="eastAsia"/>
              </w:rPr>
              <w:t xml:space="preserve"> - </w:t>
            </w:r>
            <w:r w:rsidRPr="0069287E">
              <w:rPr>
                <w:rFonts w:hint="eastAsia"/>
              </w:rPr>
              <w:t>图形图像屏幕元素，即板条，用于计算机（所有要求保护的）</w:t>
            </w:r>
            <w:r w:rsidR="00A25737">
              <w:rPr>
                <w:rFonts w:hint="eastAsia"/>
              </w:rPr>
              <w:t>。</w:t>
            </w:r>
            <w:r w:rsidRPr="0069287E">
              <w:rPr>
                <w:rFonts w:hint="eastAsia"/>
              </w:rPr>
              <w:t>优点</w:t>
            </w:r>
            <w:r w:rsidRPr="0069287E">
              <w:rPr>
                <w:rFonts w:hint="eastAsia"/>
              </w:rPr>
              <w:t xml:space="preserve"> - </w:t>
            </w:r>
            <w:r w:rsidRPr="0069287E">
              <w:rPr>
                <w:rFonts w:hint="eastAsia"/>
              </w:rPr>
              <w:t>该元素为应用程序提供了可用数据的有效管理，并通过消除相同数据的多棚输入节省了时间，并最大限度地减少了输入错误的可能性</w:t>
            </w:r>
            <w:r w:rsidR="00A25737">
              <w:rPr>
                <w:rFonts w:hint="eastAsia"/>
              </w:rPr>
              <w:t>。</w:t>
            </w:r>
          </w:p>
        </w:tc>
      </w:tr>
    </w:tbl>
    <w:p w:rsidR="00E571DA" w:rsidRDefault="00E571DA" w:rsidP="00E571DA">
      <w:pPr>
        <w:pStyle w:val="2"/>
      </w:pPr>
      <w:bookmarkStart w:id="88" w:name="_Toc522737028"/>
      <w:bookmarkStart w:id="89" w:name="_Toc522737076"/>
      <w:r>
        <w:lastRenderedPageBreak/>
        <w:t>cn201380045834.8</w:t>
      </w:r>
      <w:bookmarkEnd w:id="88"/>
      <w:bookmarkEnd w:id="89"/>
    </w:p>
    <w:tbl>
      <w:tblPr>
        <w:tblStyle w:val="a3"/>
        <w:tblW w:w="0" w:type="auto"/>
        <w:tblLook w:val="04A0" w:firstRow="1" w:lastRow="0" w:firstColumn="1" w:lastColumn="0" w:noHBand="0" w:noVBand="1"/>
      </w:tblPr>
      <w:tblGrid>
        <w:gridCol w:w="1951"/>
        <w:gridCol w:w="6571"/>
      </w:tblGrid>
      <w:tr w:rsidR="00E571DA" w:rsidTr="0069287E">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cn201380045834.8</w:t>
            </w:r>
          </w:p>
        </w:tc>
      </w:tr>
      <w:tr w:rsidR="00E571DA" w:rsidTr="0069287E">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用于生成社交网络活动流的方</w:t>
            </w:r>
            <w:r>
              <w:rPr>
                <w:rFonts w:hint="eastAsia"/>
              </w:rPr>
              <w:t>法</w:t>
            </w:r>
          </w:p>
        </w:tc>
      </w:tr>
      <w:tr w:rsidR="00E571DA" w:rsidTr="0069287E">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2013-08-28</w:t>
            </w:r>
          </w:p>
        </w:tc>
      </w:tr>
      <w:tr w:rsidR="00E571DA" w:rsidTr="0069287E">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D</w:t>
            </w:r>
            <w:r>
              <w:rPr>
                <w:rFonts w:hint="eastAsia"/>
              </w:rPr>
              <w:t>·</w:t>
            </w:r>
            <w:r>
              <w:t>O</w:t>
            </w:r>
            <w:r>
              <w:rPr>
                <w:rFonts w:hint="eastAsia"/>
              </w:rPr>
              <w:t>·</w:t>
            </w:r>
            <w:r>
              <w:rPr>
                <w:rFonts w:ascii="宋体" w:eastAsia="宋体" w:hAnsi="宋体" w:cs="宋体" w:hint="eastAsia"/>
              </w:rPr>
              <w:t>萨克斯</w:t>
            </w:r>
            <w:r>
              <w:t>|A</w:t>
            </w:r>
            <w:r>
              <w:rPr>
                <w:rFonts w:hint="eastAsia"/>
              </w:rPr>
              <w:t>·</w:t>
            </w:r>
            <w:r>
              <w:t>M</w:t>
            </w:r>
            <w:r>
              <w:rPr>
                <w:rFonts w:hint="eastAsia"/>
              </w:rPr>
              <w:t>·</w:t>
            </w:r>
            <w:r>
              <w:rPr>
                <w:rFonts w:ascii="宋体" w:eastAsia="宋体" w:hAnsi="宋体" w:cs="宋体" w:hint="eastAsia"/>
              </w:rPr>
              <w:t>皮索尼</w:t>
            </w:r>
            <w:r>
              <w:t>|K</w:t>
            </w:r>
            <w:r>
              <w:rPr>
                <w:rFonts w:hint="eastAsia"/>
              </w:rPr>
              <w:t>·</w:t>
            </w:r>
            <w:r>
              <w:t>B</w:t>
            </w:r>
            <w:r>
              <w:rPr>
                <w:rFonts w:hint="eastAsia"/>
              </w:rPr>
              <w:t>·</w:t>
            </w:r>
            <w:r>
              <w:rPr>
                <w:rFonts w:ascii="宋体" w:eastAsia="宋体" w:hAnsi="宋体" w:cs="宋体" w:hint="eastAsia"/>
              </w:rPr>
              <w:t>盖尔</w:t>
            </w:r>
            <w:r>
              <w:t>|J</w:t>
            </w:r>
            <w:r>
              <w:rPr>
                <w:rFonts w:hint="eastAsia"/>
              </w:rPr>
              <w:t>·</w:t>
            </w:r>
            <w:r>
              <w:t>R</w:t>
            </w:r>
            <w:r>
              <w:rPr>
                <w:rFonts w:hint="eastAsia"/>
              </w:rPr>
              <w:t>·</w:t>
            </w:r>
            <w:r>
              <w:rPr>
                <w:rFonts w:ascii="宋体" w:eastAsia="宋体" w:hAnsi="宋体" w:cs="宋体" w:hint="eastAsia"/>
              </w:rPr>
              <w:t>帕</w:t>
            </w:r>
            <w:proofErr w:type="gramStart"/>
            <w:r>
              <w:rPr>
                <w:rFonts w:ascii="宋体" w:eastAsia="宋体" w:hAnsi="宋体" w:cs="宋体" w:hint="eastAsia"/>
              </w:rPr>
              <w:t>特</w:t>
            </w:r>
            <w:proofErr w:type="gramEnd"/>
            <w:r>
              <w:rPr>
                <w:rFonts w:hint="eastAsia"/>
              </w:rPr>
              <w:t>森</w:t>
            </w:r>
          </w:p>
        </w:tc>
      </w:tr>
      <w:tr w:rsidR="00E571DA" w:rsidTr="0069287E">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雅美有限公</w:t>
            </w:r>
            <w:r>
              <w:rPr>
                <w:rFonts w:hint="eastAsia"/>
              </w:rPr>
              <w:t>司</w:t>
            </w:r>
          </w:p>
        </w:tc>
      </w:tr>
      <w:tr w:rsidR="00E571DA" w:rsidTr="0069287E">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一种将由一个个人在在线社交网络外部的网站内执行的活动通知给在线社交网络的用户的方法，所述个人是在线社交网络和网站的注册的用户。该方法包括下列步骤：从外部网站接收通知分组，通知分组包括描述执行的活动的通知消息，解析通知分组，以提取收件人列表，其中的每一个收件人都将接收通知消息，向收件人中的每一个发出通知消息</w:t>
            </w:r>
            <w:r>
              <w:rPr>
                <w:rFonts w:hint="eastAsia"/>
              </w:rPr>
              <w:t>。</w:t>
            </w:r>
          </w:p>
        </w:tc>
      </w:tr>
      <w:tr w:rsidR="00E571DA" w:rsidTr="0069287E">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H04L29/08(2006.01)I</w:t>
            </w:r>
          </w:p>
        </w:tc>
      </w:tr>
      <w:tr w:rsidR="00E571DA" w:rsidTr="0069287E">
        <w:tc>
          <w:tcPr>
            <w:tcW w:w="1951"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WIPO|</w:t>
            </w:r>
            <w:r>
              <w:rPr>
                <w:rFonts w:ascii="宋体" w:eastAsia="宋体" w:hAnsi="宋体" w:cs="宋体" w:hint="eastAsia"/>
              </w:rPr>
              <w:t>美国</w:t>
            </w:r>
            <w:r>
              <w:t>|</w:t>
            </w:r>
            <w:proofErr w:type="gramStart"/>
            <w:r>
              <w:rPr>
                <w:rFonts w:ascii="宋体" w:eastAsia="宋体" w:hAnsi="宋体" w:cs="宋体" w:hint="eastAsia"/>
              </w:rPr>
              <w:t>欧专局</w:t>
            </w:r>
            <w:proofErr w:type="gramEnd"/>
            <w:r>
              <w:t>|</w:t>
            </w:r>
            <w:r>
              <w:rPr>
                <w:rFonts w:ascii="宋体" w:eastAsia="宋体" w:hAnsi="宋体" w:cs="宋体" w:hint="eastAsia"/>
              </w:rPr>
              <w:t>中</w:t>
            </w:r>
            <w:r>
              <w:rPr>
                <w:rFonts w:hint="eastAsia"/>
              </w:rPr>
              <w:t>国</w:t>
            </w:r>
          </w:p>
        </w:tc>
      </w:tr>
      <w:tr w:rsidR="00E571DA" w:rsidTr="0069287E">
        <w:tc>
          <w:tcPr>
            <w:tcW w:w="1951"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w:t>
            </w:r>
            <w:r>
              <w:rPr>
                <w:rFonts w:hint="eastAsia"/>
              </w:rPr>
              <w:t>国</w:t>
            </w:r>
          </w:p>
        </w:tc>
      </w:tr>
      <w:tr w:rsidR="00E571DA" w:rsidTr="0069287E">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1159CD" w:rsidP="0069287E">
            <w:r w:rsidRPr="001159CD">
              <w:rPr>
                <w:rFonts w:hint="eastAsia"/>
              </w:rPr>
              <w:t>该方法涉及从外部网站接收通知包，其中通知</w:t>
            </w:r>
            <w:proofErr w:type="gramStart"/>
            <w:r w:rsidRPr="001159CD">
              <w:rPr>
                <w:rFonts w:hint="eastAsia"/>
              </w:rPr>
              <w:t>包包括</w:t>
            </w:r>
            <w:proofErr w:type="gramEnd"/>
            <w:r w:rsidRPr="001159CD">
              <w:rPr>
                <w:rFonts w:hint="eastAsia"/>
              </w:rPr>
              <w:t>通知消息，即文本数据，其描述在网站内执行的活动。解析通知包以提取接收通知消息的收件人列表。通知消息</w:t>
            </w:r>
            <w:proofErr w:type="gramStart"/>
            <w:r w:rsidRPr="001159CD">
              <w:rPr>
                <w:rFonts w:hint="eastAsia"/>
              </w:rPr>
              <w:t>被发布</w:t>
            </w:r>
            <w:proofErr w:type="gramEnd"/>
            <w:r w:rsidRPr="001159CD">
              <w:rPr>
                <w:rFonts w:hint="eastAsia"/>
              </w:rPr>
              <w:t>给接收者，其中根据个人的共享偏好选择接收者，并且共享偏好由外部网站存储在个人的注册</w:t>
            </w:r>
            <w:proofErr w:type="gramStart"/>
            <w:r w:rsidRPr="001159CD">
              <w:rPr>
                <w:rFonts w:hint="eastAsia"/>
              </w:rPr>
              <w:t>用户简档中</w:t>
            </w:r>
            <w:proofErr w:type="gramEnd"/>
            <w:r w:rsidR="00A25737">
              <w:rPr>
                <w:rFonts w:hint="eastAsia"/>
              </w:rPr>
              <w:t>。</w:t>
            </w:r>
            <w:r w:rsidRPr="001159CD">
              <w:rPr>
                <w:rFonts w:hint="eastAsia"/>
              </w:rPr>
              <w:t>用途</w:t>
            </w:r>
            <w:r w:rsidRPr="001159CD">
              <w:rPr>
                <w:rFonts w:hint="eastAsia"/>
              </w:rPr>
              <w:t xml:space="preserve"> - </w:t>
            </w:r>
            <w:r w:rsidRPr="001159CD">
              <w:rPr>
                <w:rFonts w:hint="eastAsia"/>
              </w:rPr>
              <w:t>通过使用计算机系统（要求保护的）小型计算机和大型计算机向在线社交网络的用户通知在网站内执行的活动的方法</w:t>
            </w:r>
            <w:r w:rsidR="00A25737">
              <w:rPr>
                <w:rFonts w:hint="eastAsia"/>
              </w:rPr>
              <w:t>。</w:t>
            </w:r>
            <w:r w:rsidRPr="001159CD">
              <w:rPr>
                <w:rFonts w:hint="eastAsia"/>
              </w:rPr>
              <w:t>优点</w:t>
            </w:r>
            <w:r w:rsidRPr="001159CD">
              <w:rPr>
                <w:rFonts w:hint="eastAsia"/>
              </w:rPr>
              <w:t xml:space="preserve"> - </w:t>
            </w:r>
            <w:r w:rsidRPr="001159CD">
              <w:rPr>
                <w:rFonts w:hint="eastAsia"/>
              </w:rPr>
              <w:t>该方法使得能够消除繁琐的任务，执行者可以被要求执行以共享活动，以便以方便的方式为在外部网站内执行的活动创建社交网络帖子。该方法允许成员对网站内的活动如何发布到社交网络进行广泛的控制，从而允许成员利用外部网站进行与工作相关的活动和个人活动，同时防止任何与工作相关的活动。在个人社交网络中发布，并防止任何个人活动在工作社交网络中发布。该方法允许经常在外部网站内执行更新的成员仅启用与外部网站内的创建活动相关的通知，并禁止在社交网络中发布所有其他通知，从而防止同事和朋友接收到大量不必要的更新通知。</w:t>
            </w:r>
          </w:p>
        </w:tc>
      </w:tr>
    </w:tbl>
    <w:p w:rsidR="00E571DA" w:rsidRDefault="00E571DA" w:rsidP="00E571DA">
      <w:pPr>
        <w:pStyle w:val="2"/>
      </w:pPr>
      <w:bookmarkStart w:id="90" w:name="_Toc522737029"/>
      <w:bookmarkStart w:id="91" w:name="_Toc522737077"/>
      <w:r>
        <w:t>cn201410025522.7</w:t>
      </w:r>
      <w:bookmarkEnd w:id="90"/>
      <w:bookmarkEnd w:id="91"/>
    </w:p>
    <w:tbl>
      <w:tblPr>
        <w:tblStyle w:val="a3"/>
        <w:tblW w:w="0" w:type="auto"/>
        <w:tblLook w:val="04A0" w:firstRow="1" w:lastRow="0" w:firstColumn="1" w:lastColumn="0" w:noHBand="0" w:noVBand="1"/>
      </w:tblPr>
      <w:tblGrid>
        <w:gridCol w:w="2093"/>
        <w:gridCol w:w="6429"/>
      </w:tblGrid>
      <w:tr w:rsidR="00E571DA" w:rsidTr="00E571DA">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t>cn201410025522.7</w:t>
            </w:r>
          </w:p>
        </w:tc>
      </w:tr>
      <w:tr w:rsidR="00E571DA" w:rsidTr="00E571DA">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显示装置及其亮度控制方</w:t>
            </w:r>
            <w:r>
              <w:rPr>
                <w:rFonts w:hint="eastAsia"/>
              </w:rPr>
              <w:t>法</w:t>
            </w:r>
          </w:p>
        </w:tc>
      </w:tr>
      <w:tr w:rsidR="00E571DA" w:rsidTr="00E571DA">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t>2014-01-20</w:t>
            </w:r>
          </w:p>
        </w:tc>
      </w:tr>
      <w:tr w:rsidR="00E571DA" w:rsidTr="00E571DA">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朴成</w:t>
            </w:r>
            <w:r>
              <w:rPr>
                <w:rFonts w:hint="eastAsia"/>
              </w:rPr>
              <w:t>振</w:t>
            </w:r>
            <w:proofErr w:type="gramEnd"/>
          </w:p>
        </w:tc>
      </w:tr>
      <w:tr w:rsidR="00E571DA" w:rsidTr="00E571DA">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t>LG</w:t>
            </w:r>
            <w:r>
              <w:rPr>
                <w:rFonts w:ascii="宋体" w:eastAsia="宋体" w:hAnsi="宋体" w:cs="宋体" w:hint="eastAsia"/>
              </w:rPr>
              <w:t>电子株式会</w:t>
            </w:r>
            <w:r>
              <w:rPr>
                <w:rFonts w:hint="eastAsia"/>
              </w:rPr>
              <w:t>社</w:t>
            </w:r>
          </w:p>
        </w:tc>
      </w:tr>
      <w:tr w:rsidR="00E571DA" w:rsidTr="00E571DA">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sidP="00523828">
            <w:r>
              <w:rPr>
                <w:rFonts w:ascii="宋体" w:eastAsia="宋体" w:hAnsi="宋体" w:cs="宋体" w:hint="eastAsia"/>
              </w:rPr>
              <w:t>本发明涉及一种显示装置及其亮度控制方法。本发明涉及一种显示装置和用于控制显示装置的亮度的方法。显示装置包括平均图像电平计算器，</w:t>
            </w:r>
            <w:proofErr w:type="gramStart"/>
            <w:r>
              <w:rPr>
                <w:rFonts w:ascii="宋体" w:eastAsia="宋体" w:hAnsi="宋体" w:cs="宋体" w:hint="eastAsia"/>
              </w:rPr>
              <w:t>该平均</w:t>
            </w:r>
            <w:proofErr w:type="gramEnd"/>
            <w:r>
              <w:rPr>
                <w:rFonts w:ascii="宋体" w:eastAsia="宋体" w:hAnsi="宋体" w:cs="宋体" w:hint="eastAsia"/>
              </w:rPr>
              <w:t>图像电平计算器计算输入图像的</w:t>
            </w:r>
            <w:r>
              <w:t>apl</w:t>
            </w:r>
            <w:r>
              <w:rPr>
                <w:rFonts w:ascii="宋体" w:eastAsia="宋体" w:hAnsi="宋体" w:cs="宋体" w:hint="eastAsia"/>
              </w:rPr>
              <w:t>并且输出输入图像</w:t>
            </w:r>
            <w:r>
              <w:rPr>
                <w:rFonts w:ascii="宋体" w:eastAsia="宋体" w:hAnsi="宋体" w:cs="宋体" w:hint="eastAsia"/>
              </w:rPr>
              <w:lastRenderedPageBreak/>
              <w:t>的</w:t>
            </w:r>
            <w:r>
              <w:t>apl</w:t>
            </w:r>
            <w:r>
              <w:rPr>
                <w:rFonts w:ascii="宋体" w:eastAsia="宋体" w:hAnsi="宋体" w:cs="宋体" w:hint="eastAsia"/>
              </w:rPr>
              <w:t>和</w:t>
            </w:r>
            <w:r>
              <w:t>apl</w:t>
            </w:r>
            <w:r>
              <w:rPr>
                <w:rFonts w:ascii="宋体" w:eastAsia="宋体" w:hAnsi="宋体" w:cs="宋体" w:hint="eastAsia"/>
              </w:rPr>
              <w:t>曲线数据；亮度调节器，该亮度调节器包括响应于通过用户界面的用户输入被使能的至少两个亮度调节单元，并且减少等于或者小于预定的参考值的</w:t>
            </w:r>
            <w:r>
              <w:t>apl</w:t>
            </w:r>
            <w:r>
              <w:rPr>
                <w:rFonts w:ascii="宋体" w:eastAsia="宋体" w:hAnsi="宋体" w:cs="宋体" w:hint="eastAsia"/>
              </w:rPr>
              <w:t>部分的亮度；数据调制器，该数据调制器使用在</w:t>
            </w:r>
            <w:r>
              <w:t>apl</w:t>
            </w:r>
            <w:r>
              <w:rPr>
                <w:rFonts w:ascii="宋体" w:eastAsia="宋体" w:hAnsi="宋体" w:cs="宋体" w:hint="eastAsia"/>
              </w:rPr>
              <w:t>曲线数据中限定的亮度调制输入图像的数据；以及显示面板驱动电路，该显示面板驱动电路在显示面板上写入来自数据调制器的数据并且在显示面板上再现输入图像</w:t>
            </w:r>
            <w:r>
              <w:rPr>
                <w:rFonts w:hint="eastAsia"/>
              </w:rPr>
              <w:t>。</w:t>
            </w:r>
          </w:p>
        </w:tc>
      </w:tr>
      <w:tr w:rsidR="00E571DA" w:rsidTr="00E571DA">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lastRenderedPageBreak/>
              <w:t>技术分类</w:t>
            </w:r>
            <w:r>
              <w:rPr>
                <w:rFonts w:hint="eastAsia"/>
              </w:rPr>
              <w:t>号</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t>G09G3/32(2006.01)I G09G5/10(2006.01)I</w:t>
            </w:r>
          </w:p>
        </w:tc>
      </w:tr>
      <w:tr w:rsidR="00E571DA" w:rsidTr="00E571DA">
        <w:tc>
          <w:tcPr>
            <w:tcW w:w="2093"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欧专局</w:t>
            </w:r>
            <w:proofErr w:type="gramEnd"/>
            <w:r>
              <w:t>|</w:t>
            </w:r>
            <w:r>
              <w:rPr>
                <w:rFonts w:ascii="宋体" w:eastAsia="宋体" w:hAnsi="宋体" w:cs="宋体" w:hint="eastAsia"/>
              </w:rPr>
              <w:t>韩国</w:t>
            </w:r>
            <w:r>
              <w:t>|</w:t>
            </w:r>
            <w:r>
              <w:rPr>
                <w:rFonts w:ascii="宋体" w:eastAsia="宋体" w:hAnsi="宋体" w:cs="宋体" w:hint="eastAsia"/>
              </w:rPr>
              <w:t>美国</w:t>
            </w:r>
            <w:r>
              <w:t>|</w:t>
            </w:r>
            <w:r>
              <w:rPr>
                <w:rFonts w:ascii="宋体" w:eastAsia="宋体" w:hAnsi="宋体" w:cs="宋体" w:hint="eastAsia"/>
              </w:rPr>
              <w:t>中</w:t>
            </w:r>
            <w:r>
              <w:rPr>
                <w:rFonts w:hint="eastAsia"/>
              </w:rPr>
              <w:t>国</w:t>
            </w:r>
          </w:p>
        </w:tc>
      </w:tr>
      <w:tr w:rsidR="00E571DA" w:rsidTr="00E571DA">
        <w:tc>
          <w:tcPr>
            <w:tcW w:w="2093"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42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韩</w:t>
            </w:r>
            <w:r>
              <w:rPr>
                <w:rFonts w:hint="eastAsia"/>
              </w:rPr>
              <w:t>国</w:t>
            </w:r>
          </w:p>
        </w:tc>
      </w:tr>
      <w:tr w:rsidR="00E571DA" w:rsidTr="00E571DA">
        <w:tc>
          <w:tcPr>
            <w:tcW w:w="209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429" w:type="dxa"/>
            <w:tcBorders>
              <w:top w:val="single" w:sz="4" w:space="0" w:color="auto"/>
              <w:left w:val="single" w:sz="4" w:space="0" w:color="auto"/>
              <w:bottom w:val="single" w:sz="4" w:space="0" w:color="auto"/>
              <w:right w:val="single" w:sz="4" w:space="0" w:color="auto"/>
            </w:tcBorders>
            <w:hideMark/>
          </w:tcPr>
          <w:p w:rsidR="00E571DA" w:rsidRDefault="00133066" w:rsidP="00AF274B">
            <w:r w:rsidRPr="00133066">
              <w:rPr>
                <w:rFonts w:hint="eastAsia"/>
              </w:rPr>
              <w:t>该设备具有平均图像电平计算器，其计算输入图像的</w:t>
            </w:r>
            <w:r w:rsidRPr="00133066">
              <w:rPr>
                <w:rFonts w:hint="eastAsia"/>
              </w:rPr>
              <w:t>apl</w:t>
            </w:r>
            <w:r w:rsidRPr="00133066">
              <w:rPr>
                <w:rFonts w:hint="eastAsia"/>
              </w:rPr>
              <w:t>并输出输入图像的</w:t>
            </w:r>
            <w:r w:rsidRPr="00133066">
              <w:rPr>
                <w:rFonts w:hint="eastAsia"/>
              </w:rPr>
              <w:t>apl</w:t>
            </w:r>
            <w:r w:rsidRPr="00133066">
              <w:rPr>
                <w:rFonts w:hint="eastAsia"/>
              </w:rPr>
              <w:t>和</w:t>
            </w:r>
            <w:r w:rsidRPr="00133066">
              <w:rPr>
                <w:rFonts w:hint="eastAsia"/>
              </w:rPr>
              <w:t>apl</w:t>
            </w:r>
            <w:r w:rsidRPr="00133066">
              <w:rPr>
                <w:rFonts w:hint="eastAsia"/>
              </w:rPr>
              <w:t>曲线数据。亮度调节器具有两个亮度调节单元，并且降低等于或小于预定参考值的</w:t>
            </w:r>
            <w:r w:rsidRPr="00133066">
              <w:rPr>
                <w:rFonts w:hint="eastAsia"/>
              </w:rPr>
              <w:t>apl</w:t>
            </w:r>
            <w:r w:rsidRPr="00133066">
              <w:rPr>
                <w:rFonts w:hint="eastAsia"/>
              </w:rPr>
              <w:t>部分的亮度。数据调制器使用由调节器调节的</w:t>
            </w:r>
            <w:r w:rsidRPr="00133066">
              <w:rPr>
                <w:rFonts w:hint="eastAsia"/>
              </w:rPr>
              <w:t>apl</w:t>
            </w:r>
            <w:r w:rsidRPr="00133066">
              <w:rPr>
                <w:rFonts w:hint="eastAsia"/>
              </w:rPr>
              <w:t>曲线数据中定义的亮度来调制输入图像的数据。显示面板驱动电路将来自数据调制器的数据写入显示面板，并在面板上再现输入图像</w:t>
            </w:r>
            <w:r w:rsidR="00A25737">
              <w:rPr>
                <w:rFonts w:hint="eastAsia"/>
              </w:rPr>
              <w:t>。</w:t>
            </w:r>
            <w:r w:rsidRPr="00133066">
              <w:rPr>
                <w:rFonts w:hint="eastAsia"/>
              </w:rPr>
              <w:t>使用</w:t>
            </w:r>
            <w:r w:rsidRPr="00133066">
              <w:rPr>
                <w:rFonts w:hint="eastAsia"/>
              </w:rPr>
              <w:t xml:space="preserve"> - </w:t>
            </w:r>
            <w:r w:rsidRPr="00133066">
              <w:rPr>
                <w:rFonts w:hint="eastAsia"/>
              </w:rPr>
              <w:t>显示设备，例如小型移动设备和大型电视</w:t>
            </w:r>
            <w:r w:rsidR="00A25737">
              <w:rPr>
                <w:rFonts w:hint="eastAsia"/>
              </w:rPr>
              <w:t>。</w:t>
            </w:r>
            <w:r w:rsidRPr="00133066">
              <w:rPr>
                <w:rFonts w:hint="eastAsia"/>
              </w:rPr>
              <w:t>优点</w:t>
            </w:r>
            <w:r w:rsidRPr="00133066">
              <w:rPr>
                <w:rFonts w:hint="eastAsia"/>
              </w:rPr>
              <w:t xml:space="preserve"> - </w:t>
            </w:r>
            <w:r w:rsidRPr="00133066">
              <w:rPr>
                <w:rFonts w:hint="eastAsia"/>
              </w:rPr>
              <w:t>第二亮度调整单元决定输入图像和输入</w:t>
            </w:r>
            <w:r w:rsidRPr="00133066">
              <w:rPr>
                <w:rFonts w:hint="eastAsia"/>
              </w:rPr>
              <w:t>apl</w:t>
            </w:r>
            <w:r w:rsidRPr="00133066">
              <w:rPr>
                <w:rFonts w:hint="eastAsia"/>
              </w:rPr>
              <w:t>的运动并调整显示图像的亮度，从而降低功耗并防止用户眩目。亮度调节器调节</w:t>
            </w:r>
            <w:r w:rsidRPr="00133066">
              <w:rPr>
                <w:rFonts w:hint="eastAsia"/>
              </w:rPr>
              <w:t>apl</w:t>
            </w:r>
            <w:r w:rsidRPr="00133066">
              <w:rPr>
                <w:rFonts w:hint="eastAsia"/>
              </w:rPr>
              <w:t>的亮度，从而降低显示图像的亮度和功耗，同时最小</w:t>
            </w:r>
            <w:proofErr w:type="gramStart"/>
            <w:r w:rsidRPr="00133066">
              <w:rPr>
                <w:rFonts w:hint="eastAsia"/>
              </w:rPr>
              <w:t>化用户</w:t>
            </w:r>
            <w:proofErr w:type="gramEnd"/>
            <w:r w:rsidRPr="00133066">
              <w:rPr>
                <w:rFonts w:hint="eastAsia"/>
              </w:rPr>
              <w:t>感知的显示图像的图像质量的降低</w:t>
            </w:r>
            <w:r w:rsidR="00A25737">
              <w:rPr>
                <w:rFonts w:hint="eastAsia"/>
              </w:rPr>
              <w:t>。</w:t>
            </w:r>
            <w:r w:rsidRPr="00133066">
              <w:rPr>
                <w:rFonts w:hint="eastAsia"/>
              </w:rPr>
              <w:t>具体实施方式</w:t>
            </w:r>
            <w:r w:rsidRPr="00133066">
              <w:rPr>
                <w:rFonts w:hint="eastAsia"/>
              </w:rPr>
              <w:t xml:space="preserve"> - </w:t>
            </w:r>
            <w:r w:rsidRPr="00133066">
              <w:rPr>
                <w:rFonts w:hint="eastAsia"/>
              </w:rPr>
              <w:t>包括用于控制显示设备的亮度的方法的独立权利要求。</w:t>
            </w:r>
          </w:p>
        </w:tc>
      </w:tr>
    </w:tbl>
    <w:p w:rsidR="00E571DA" w:rsidRDefault="00E571DA" w:rsidP="00E571DA">
      <w:pPr>
        <w:pStyle w:val="2"/>
      </w:pPr>
      <w:bookmarkStart w:id="92" w:name="_Toc522737030"/>
      <w:bookmarkStart w:id="93" w:name="_Toc522737078"/>
      <w:r>
        <w:t>cn201410163600.x</w:t>
      </w:r>
      <w:bookmarkEnd w:id="92"/>
      <w:bookmarkEnd w:id="93"/>
    </w:p>
    <w:tbl>
      <w:tblPr>
        <w:tblStyle w:val="a3"/>
        <w:tblW w:w="0" w:type="auto"/>
        <w:tblLook w:val="04A0" w:firstRow="1" w:lastRow="0" w:firstColumn="1" w:lastColumn="0" w:noHBand="0" w:noVBand="1"/>
      </w:tblPr>
      <w:tblGrid>
        <w:gridCol w:w="2235"/>
        <w:gridCol w:w="6287"/>
      </w:tblGrid>
      <w:tr w:rsidR="00E571DA" w:rsidTr="00E571DA">
        <w:tc>
          <w:tcPr>
            <w:tcW w:w="2235"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287" w:type="dxa"/>
            <w:tcBorders>
              <w:top w:val="single" w:sz="4" w:space="0" w:color="auto"/>
              <w:left w:val="single" w:sz="4" w:space="0" w:color="auto"/>
              <w:bottom w:val="single" w:sz="4" w:space="0" w:color="auto"/>
              <w:right w:val="single" w:sz="4" w:space="0" w:color="auto"/>
            </w:tcBorders>
            <w:hideMark/>
          </w:tcPr>
          <w:p w:rsidR="00E571DA" w:rsidRDefault="00E571DA">
            <w:r>
              <w:t>cn201410163600.x</w:t>
            </w:r>
          </w:p>
        </w:tc>
      </w:tr>
      <w:tr w:rsidR="00E571DA" w:rsidTr="00E571DA">
        <w:tc>
          <w:tcPr>
            <w:tcW w:w="2235"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287"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显示设备及其驱动方</w:t>
            </w:r>
            <w:r>
              <w:rPr>
                <w:rFonts w:hint="eastAsia"/>
              </w:rPr>
              <w:t>法</w:t>
            </w:r>
          </w:p>
        </w:tc>
      </w:tr>
      <w:tr w:rsidR="00E571DA" w:rsidTr="00E571DA">
        <w:tc>
          <w:tcPr>
            <w:tcW w:w="2235"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287" w:type="dxa"/>
            <w:tcBorders>
              <w:top w:val="single" w:sz="4" w:space="0" w:color="auto"/>
              <w:left w:val="single" w:sz="4" w:space="0" w:color="auto"/>
              <w:bottom w:val="single" w:sz="4" w:space="0" w:color="auto"/>
              <w:right w:val="single" w:sz="4" w:space="0" w:color="auto"/>
            </w:tcBorders>
            <w:hideMark/>
          </w:tcPr>
          <w:p w:rsidR="00E571DA" w:rsidRDefault="00E571DA">
            <w:r>
              <w:t>2014-04-22</w:t>
            </w:r>
          </w:p>
        </w:tc>
      </w:tr>
      <w:tr w:rsidR="00E571DA" w:rsidTr="00E571DA">
        <w:tc>
          <w:tcPr>
            <w:tcW w:w="2235"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287"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张大光</w:t>
            </w:r>
            <w:r>
              <w:t>|</w:t>
            </w:r>
            <w:r>
              <w:rPr>
                <w:rFonts w:ascii="宋体" w:eastAsia="宋体" w:hAnsi="宋体" w:cs="宋体" w:hint="eastAsia"/>
              </w:rPr>
              <w:t>黄</w:t>
            </w:r>
            <w:proofErr w:type="gramStart"/>
            <w:r>
              <w:rPr>
                <w:rFonts w:ascii="宋体" w:eastAsia="宋体" w:hAnsi="宋体" w:cs="宋体" w:hint="eastAsia"/>
              </w:rPr>
              <w:t>泫</w:t>
            </w:r>
            <w:proofErr w:type="gramEnd"/>
            <w:r>
              <w:rPr>
                <w:rFonts w:ascii="宋体" w:eastAsia="宋体" w:hAnsi="宋体" w:cs="宋体" w:hint="eastAsia"/>
              </w:rPr>
              <w:t>植</w:t>
            </w:r>
            <w:r>
              <w:t>|</w:t>
            </w:r>
            <w:proofErr w:type="gramStart"/>
            <w:r>
              <w:rPr>
                <w:rFonts w:ascii="宋体" w:eastAsia="宋体" w:hAnsi="宋体" w:cs="宋体" w:hint="eastAsia"/>
              </w:rPr>
              <w:t>金基</w:t>
            </w:r>
            <w:r>
              <w:rPr>
                <w:rFonts w:hint="eastAsia"/>
              </w:rPr>
              <w:t>根</w:t>
            </w:r>
            <w:proofErr w:type="gramEnd"/>
          </w:p>
        </w:tc>
      </w:tr>
      <w:tr w:rsidR="00E571DA" w:rsidTr="00E571DA">
        <w:tc>
          <w:tcPr>
            <w:tcW w:w="2235"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287"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三星显示有限公</w:t>
            </w:r>
            <w:r>
              <w:rPr>
                <w:rFonts w:hint="eastAsia"/>
              </w:rPr>
              <w:t>司</w:t>
            </w:r>
          </w:p>
        </w:tc>
      </w:tr>
      <w:tr w:rsidR="00E571DA" w:rsidTr="00E571DA">
        <w:tc>
          <w:tcPr>
            <w:tcW w:w="2235"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287"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公开了被配置为消耗更少的电力的显示设备。在一个方面，显示设备包括：显示面板，其包括连接至栅极线和数据线的像素；数据驱动器，其连接</w:t>
            </w:r>
            <w:proofErr w:type="gramStart"/>
            <w:r>
              <w:rPr>
                <w:rFonts w:ascii="宋体" w:eastAsia="宋体" w:hAnsi="宋体" w:cs="宋体" w:hint="eastAsia"/>
              </w:rPr>
              <w:t>至数据</w:t>
            </w:r>
            <w:proofErr w:type="gramEnd"/>
            <w:r>
              <w:rPr>
                <w:rFonts w:ascii="宋体" w:eastAsia="宋体" w:hAnsi="宋体" w:cs="宋体" w:hint="eastAsia"/>
              </w:rPr>
              <w:t>线以便施加数据电压；和栅极驱动器，其连接至栅极线以便顺序地施加栅极导通电压。显示设备另外包括信号控制器，其被配置为将图像数据确定为对应于运动图片、静态图像、和文本屏幕之一。另外，信号控制器被配置为以用于显示运动图片的运动图片频率、用于显示静态图像的低于运动图片频率的静态图像频率、和用于显示文本屏幕的大约</w:t>
            </w:r>
            <w:r>
              <w:t>10hz</w:t>
            </w:r>
            <w:r>
              <w:rPr>
                <w:rFonts w:ascii="宋体" w:eastAsia="宋体" w:hAnsi="宋体" w:cs="宋体" w:hint="eastAsia"/>
              </w:rPr>
              <w:t>或更低的超低频率之一来驱动显示面板、数据驱动器、和栅极驱动器</w:t>
            </w:r>
            <w:r>
              <w:rPr>
                <w:rFonts w:hint="eastAsia"/>
              </w:rPr>
              <w:t>。</w:t>
            </w:r>
          </w:p>
        </w:tc>
      </w:tr>
      <w:tr w:rsidR="00E571DA" w:rsidTr="00E571DA">
        <w:tc>
          <w:tcPr>
            <w:tcW w:w="2235"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287" w:type="dxa"/>
            <w:tcBorders>
              <w:top w:val="single" w:sz="4" w:space="0" w:color="auto"/>
              <w:left w:val="single" w:sz="4" w:space="0" w:color="auto"/>
              <w:bottom w:val="single" w:sz="4" w:space="0" w:color="auto"/>
              <w:right w:val="single" w:sz="4" w:space="0" w:color="auto"/>
            </w:tcBorders>
            <w:hideMark/>
          </w:tcPr>
          <w:p w:rsidR="00E571DA" w:rsidRDefault="00E571DA">
            <w:r>
              <w:t>G09G3/32(2006.01)I</w:t>
            </w:r>
          </w:p>
        </w:tc>
      </w:tr>
      <w:tr w:rsidR="00E571DA" w:rsidTr="00E571DA">
        <w:tc>
          <w:tcPr>
            <w:tcW w:w="2235"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287"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t>
            </w:r>
            <w:r>
              <w:rPr>
                <w:rFonts w:ascii="宋体" w:eastAsia="宋体" w:hAnsi="宋体" w:cs="宋体" w:hint="eastAsia"/>
              </w:rPr>
              <w:t>韩国</w:t>
            </w:r>
            <w:r>
              <w:t>|</w:t>
            </w:r>
            <w:r>
              <w:rPr>
                <w:rFonts w:ascii="宋体" w:eastAsia="宋体" w:hAnsi="宋体" w:cs="宋体" w:hint="eastAsia"/>
              </w:rPr>
              <w:t>日本</w:t>
            </w:r>
            <w:r>
              <w:t>|</w:t>
            </w:r>
            <w:proofErr w:type="gramStart"/>
            <w:r>
              <w:rPr>
                <w:rFonts w:ascii="宋体" w:eastAsia="宋体" w:hAnsi="宋体" w:cs="宋体" w:hint="eastAsia"/>
              </w:rPr>
              <w:t>欧专局</w:t>
            </w:r>
            <w:proofErr w:type="gramEnd"/>
            <w:r>
              <w:t>|</w:t>
            </w:r>
            <w:r>
              <w:rPr>
                <w:rFonts w:ascii="宋体" w:eastAsia="宋体" w:hAnsi="宋体" w:cs="宋体" w:hint="eastAsia"/>
              </w:rPr>
              <w:t>中</w:t>
            </w:r>
            <w:r>
              <w:rPr>
                <w:rFonts w:hint="eastAsia"/>
              </w:rPr>
              <w:t>国</w:t>
            </w:r>
          </w:p>
        </w:tc>
      </w:tr>
      <w:tr w:rsidR="00E571DA" w:rsidTr="00E571DA">
        <w:tc>
          <w:tcPr>
            <w:tcW w:w="2235"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287"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韩</w:t>
            </w:r>
            <w:r>
              <w:rPr>
                <w:rFonts w:hint="eastAsia"/>
              </w:rPr>
              <w:t>国</w:t>
            </w:r>
          </w:p>
        </w:tc>
      </w:tr>
      <w:tr w:rsidR="00E571DA" w:rsidTr="00E571DA">
        <w:tc>
          <w:tcPr>
            <w:tcW w:w="2235"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287" w:type="dxa"/>
            <w:tcBorders>
              <w:top w:val="single" w:sz="4" w:space="0" w:color="auto"/>
              <w:left w:val="single" w:sz="4" w:space="0" w:color="auto"/>
              <w:bottom w:val="single" w:sz="4" w:space="0" w:color="auto"/>
              <w:right w:val="single" w:sz="4" w:space="0" w:color="auto"/>
            </w:tcBorders>
            <w:hideMark/>
          </w:tcPr>
          <w:p w:rsidR="00E571DA" w:rsidRDefault="00133066" w:rsidP="00523828">
            <w:r>
              <w:t xml:space="preserve"> </w:t>
            </w:r>
            <w:r w:rsidRPr="00133066">
              <w:rPr>
                <w:rFonts w:hint="eastAsia"/>
              </w:rPr>
              <w:t>具有连接到数据线以施加数据电压的数据驱动器。栅极驱动器连接到栅极线以施加栅极导通电压。信号控制器将图像数据确定为对应于运动图像，静止图像和文本屏幕。控制器以运动图像频率驱动</w:t>
            </w:r>
            <w:r w:rsidRPr="00133066">
              <w:rPr>
                <w:rFonts w:hint="eastAsia"/>
              </w:rPr>
              <w:lastRenderedPageBreak/>
              <w:t>显示面板，数据驱动器和栅极驱动器以显示运动图像，静止图像频率低于用于显示静止图像的运动图像频率和约</w:t>
            </w:r>
            <w:r w:rsidRPr="00133066">
              <w:rPr>
                <w:rFonts w:hint="eastAsia"/>
              </w:rPr>
              <w:t>10Hz</w:t>
            </w:r>
            <w:r w:rsidRPr="00133066">
              <w:rPr>
                <w:rFonts w:hint="eastAsia"/>
              </w:rPr>
              <w:t>或更低的超低频率。显示屏幕</w:t>
            </w:r>
            <w:r w:rsidR="00A25737">
              <w:rPr>
                <w:rFonts w:hint="eastAsia"/>
              </w:rPr>
              <w:t>。</w:t>
            </w:r>
            <w:r w:rsidRPr="00133066">
              <w:rPr>
                <w:rFonts w:hint="eastAsia"/>
              </w:rPr>
              <w:t>用途</w:t>
            </w:r>
            <w:r w:rsidRPr="00133066">
              <w:rPr>
                <w:rFonts w:hint="eastAsia"/>
              </w:rPr>
              <w:t xml:space="preserve"> - </w:t>
            </w:r>
            <w:r w:rsidRPr="00133066">
              <w:rPr>
                <w:rFonts w:hint="eastAsia"/>
              </w:rPr>
              <w:t>用于人类用户的计算机监视器，电视和移动电话的显示设备。用途包括但不限于</w:t>
            </w:r>
            <w:r w:rsidRPr="00133066">
              <w:rPr>
                <w:rFonts w:hint="eastAsia"/>
              </w:rPr>
              <w:t>crt</w:t>
            </w:r>
            <w:r w:rsidRPr="00133066">
              <w:rPr>
                <w:rFonts w:hint="eastAsia"/>
              </w:rPr>
              <w:t>显示器件，</w:t>
            </w:r>
            <w:r w:rsidRPr="00133066">
              <w:rPr>
                <w:rFonts w:hint="eastAsia"/>
              </w:rPr>
              <w:t>LCD</w:t>
            </w:r>
            <w:r w:rsidRPr="00133066">
              <w:rPr>
                <w:rFonts w:hint="eastAsia"/>
              </w:rPr>
              <w:t>器件，等离子体显示器件，有机</w:t>
            </w:r>
            <w:r w:rsidRPr="00133066">
              <w:rPr>
                <w:rFonts w:hint="eastAsia"/>
              </w:rPr>
              <w:t>led</w:t>
            </w:r>
            <w:r w:rsidRPr="00133066">
              <w:rPr>
                <w:rFonts w:hint="eastAsia"/>
              </w:rPr>
              <w:t>显示器件和有源矩阵有机</w:t>
            </w:r>
            <w:r w:rsidRPr="00133066">
              <w:rPr>
                <w:rFonts w:hint="eastAsia"/>
              </w:rPr>
              <w:t>led</w:t>
            </w:r>
            <w:r w:rsidRPr="00133066">
              <w:rPr>
                <w:rFonts w:hint="eastAsia"/>
              </w:rPr>
              <w:t>显示器件</w:t>
            </w:r>
            <w:r w:rsidR="00A25737">
              <w:rPr>
                <w:rFonts w:hint="eastAsia"/>
              </w:rPr>
              <w:t>。</w:t>
            </w:r>
            <w:r w:rsidRPr="00133066">
              <w:rPr>
                <w:rFonts w:hint="eastAsia"/>
              </w:rPr>
              <w:t>优点</w:t>
            </w:r>
            <w:r w:rsidRPr="00133066">
              <w:rPr>
                <w:rFonts w:hint="eastAsia"/>
              </w:rPr>
              <w:t xml:space="preserve"> - </w:t>
            </w:r>
            <w:r w:rsidRPr="00133066">
              <w:rPr>
                <w:rFonts w:hint="eastAsia"/>
              </w:rPr>
              <w:t>该装置提供寄存器选择单元，用于根据所选择的驱动频率选择寄存器值，以便最小化感知的闪烁，从而允许器件以低频或超低频率驱动，其中人类对空间频率的灵敏度是在人类对空间频率的敏感度高的一般驱动频率下驱动低，并且基于由设备或用户环境显示的图像估计设备与用户之间的距离以提取空间频率，从而允许控制器消除了关于显示面板的驱动频率的不同类型图像之间的区别，并且允许以较低频率以较低功率驱动静止图像而不降低观看者体验。</w:t>
            </w:r>
          </w:p>
        </w:tc>
      </w:tr>
    </w:tbl>
    <w:p w:rsidR="00E571DA" w:rsidRDefault="00E571DA" w:rsidP="00E571DA">
      <w:pPr>
        <w:pStyle w:val="2"/>
      </w:pPr>
      <w:bookmarkStart w:id="94" w:name="_Toc522737031"/>
      <w:bookmarkStart w:id="95" w:name="_Toc522737079"/>
      <w:r>
        <w:lastRenderedPageBreak/>
        <w:t>cn201180070732.2</w:t>
      </w:r>
      <w:bookmarkEnd w:id="94"/>
      <w:bookmarkEnd w:id="95"/>
    </w:p>
    <w:tbl>
      <w:tblPr>
        <w:tblStyle w:val="a3"/>
        <w:tblW w:w="0" w:type="auto"/>
        <w:tblLook w:val="04A0" w:firstRow="1" w:lastRow="0" w:firstColumn="1" w:lastColumn="0" w:noHBand="0" w:noVBand="1"/>
      </w:tblPr>
      <w:tblGrid>
        <w:gridCol w:w="1526"/>
        <w:gridCol w:w="6996"/>
      </w:tblGrid>
      <w:tr w:rsidR="00E571DA" w:rsidTr="00133066">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t>cn201180070732.2</w:t>
            </w:r>
          </w:p>
        </w:tc>
      </w:tr>
      <w:tr w:rsidR="00E571DA" w:rsidTr="00133066">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用于同步内容共享的技</w:t>
            </w:r>
            <w:r>
              <w:rPr>
                <w:rFonts w:hint="eastAsia"/>
              </w:rPr>
              <w:t>术</w:t>
            </w:r>
          </w:p>
        </w:tc>
      </w:tr>
      <w:tr w:rsidR="00E571DA" w:rsidTr="00133066">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t>2011-05-10</w:t>
            </w:r>
          </w:p>
        </w:tc>
      </w:tr>
      <w:tr w:rsidR="00E571DA" w:rsidTr="00133066">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昂纳</w:t>
            </w:r>
            <w:r>
              <w:rPr>
                <w:rFonts w:ascii="Calibri" w:hAnsi="Calibri" w:cs="Calibri"/>
              </w:rPr>
              <w:t>·</w:t>
            </w:r>
            <w:r>
              <w:rPr>
                <w:rFonts w:ascii="宋体" w:eastAsia="宋体" w:hAnsi="宋体" w:cs="宋体" w:hint="eastAsia"/>
              </w:rPr>
              <w:t>华卡</w:t>
            </w:r>
            <w:r>
              <w:rPr>
                <w:rFonts w:hint="eastAsia"/>
              </w:rPr>
              <w:t>西</w:t>
            </w:r>
          </w:p>
        </w:tc>
      </w:tr>
      <w:tr w:rsidR="00E571DA" w:rsidTr="00133066">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汤</w:t>
            </w:r>
            <w:proofErr w:type="gramStart"/>
            <w:r>
              <w:rPr>
                <w:rFonts w:ascii="宋体" w:eastAsia="宋体" w:hAnsi="宋体" w:cs="宋体" w:hint="eastAsia"/>
              </w:rPr>
              <w:t>姆</w:t>
            </w:r>
            <w:proofErr w:type="gramEnd"/>
            <w:r>
              <w:rPr>
                <w:rFonts w:ascii="宋体" w:eastAsia="宋体" w:hAnsi="宋体" w:cs="宋体" w:hint="eastAsia"/>
              </w:rPr>
              <w:t>逊许可公</w:t>
            </w:r>
            <w:r>
              <w:rPr>
                <w:rFonts w:hint="eastAsia"/>
              </w:rPr>
              <w:t>司</w:t>
            </w:r>
          </w:p>
        </w:tc>
      </w:tr>
      <w:tr w:rsidR="00E571DA" w:rsidTr="00133066">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在不同地点的多个媒体设备</w:t>
            </w:r>
            <w:r>
              <w:t>(101-104)</w:t>
            </w:r>
            <w:r>
              <w:rPr>
                <w:rFonts w:ascii="宋体" w:eastAsia="宋体" w:hAnsi="宋体" w:cs="宋体" w:hint="eastAsia"/>
              </w:rPr>
              <w:t>可以有利地通过将编年信息包括在每个内容片中来同步共享内容。每个媒体设备将从其它设备接收的内容片</w:t>
            </w:r>
            <w:r>
              <w:t>(102</w:t>
            </w:r>
            <w:r>
              <w:rPr>
                <w:rFonts w:ascii="宋体" w:eastAsia="宋体" w:hAnsi="宋体" w:cs="宋体" w:hint="eastAsia"/>
              </w:rPr>
              <w:t>、</w:t>
            </w:r>
            <w:r>
              <w:t>104)</w:t>
            </w:r>
            <w:r>
              <w:rPr>
                <w:rFonts w:ascii="宋体" w:eastAsia="宋体" w:hAnsi="宋体" w:cs="宋体" w:hint="eastAsia"/>
              </w:rPr>
              <w:t>连同设备自身的内容片</w:t>
            </w:r>
            <w:r>
              <w:t>(108</w:t>
            </w:r>
            <w:r>
              <w:rPr>
                <w:rFonts w:ascii="宋体" w:eastAsia="宋体" w:hAnsi="宋体" w:cs="宋体" w:hint="eastAsia"/>
              </w:rPr>
              <w:t>、</w:t>
            </w:r>
            <w:r>
              <w:t>110)</w:t>
            </w:r>
            <w:r>
              <w:rPr>
                <w:rFonts w:ascii="宋体" w:eastAsia="宋体" w:hAnsi="宋体" w:cs="宋体" w:hint="eastAsia"/>
              </w:rPr>
              <w:t>映射到公共时间轴</w:t>
            </w:r>
            <w:r>
              <w:t>(106)</w:t>
            </w:r>
            <w:r>
              <w:rPr>
                <w:rFonts w:ascii="宋体" w:eastAsia="宋体" w:hAnsi="宋体" w:cs="宋体" w:hint="eastAsia"/>
              </w:rPr>
              <w:t>上。当显示时，已映射的内容将在时间轴上最早的位置示出最早的内容，并且最晚的内容片呈现在时间轴上最晚的位置</w:t>
            </w:r>
            <w:r>
              <w:rPr>
                <w:rFonts w:hint="eastAsia"/>
              </w:rPr>
              <w:t>。</w:t>
            </w:r>
          </w:p>
        </w:tc>
      </w:tr>
      <w:tr w:rsidR="00E571DA" w:rsidTr="00133066">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t>G06F17/30(2006.01)I</w:t>
            </w:r>
          </w:p>
        </w:tc>
      </w:tr>
      <w:tr w:rsidR="00E571DA" w:rsidTr="00133066">
        <w:tc>
          <w:tcPr>
            <w:tcW w:w="1526"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t>WIPO|</w:t>
            </w:r>
            <w:r>
              <w:rPr>
                <w:rFonts w:ascii="宋体" w:eastAsia="宋体" w:hAnsi="宋体" w:cs="宋体" w:hint="eastAsia"/>
              </w:rPr>
              <w:t>美国</w:t>
            </w:r>
            <w:r>
              <w:t>|</w:t>
            </w:r>
            <w:r>
              <w:rPr>
                <w:rFonts w:ascii="宋体" w:eastAsia="宋体" w:hAnsi="宋体" w:cs="宋体" w:hint="eastAsia"/>
              </w:rPr>
              <w:t>中国</w:t>
            </w:r>
            <w:r>
              <w:t>|</w:t>
            </w:r>
            <w:proofErr w:type="gramStart"/>
            <w:r>
              <w:rPr>
                <w:rFonts w:ascii="宋体" w:eastAsia="宋体" w:hAnsi="宋体" w:cs="宋体" w:hint="eastAsia"/>
              </w:rPr>
              <w:t>欧专局</w:t>
            </w:r>
            <w:proofErr w:type="gramEnd"/>
            <w:r>
              <w:t>|</w:t>
            </w:r>
            <w:r>
              <w:rPr>
                <w:rFonts w:ascii="宋体" w:eastAsia="宋体" w:hAnsi="宋体" w:cs="宋体" w:hint="eastAsia"/>
              </w:rPr>
              <w:t>韩国</w:t>
            </w:r>
            <w:r>
              <w:t>|</w:t>
            </w:r>
            <w:r>
              <w:rPr>
                <w:rFonts w:ascii="宋体" w:eastAsia="宋体" w:hAnsi="宋体" w:cs="宋体" w:hint="eastAsia"/>
              </w:rPr>
              <w:t>日</w:t>
            </w:r>
            <w:r>
              <w:rPr>
                <w:rFonts w:hint="eastAsia"/>
              </w:rPr>
              <w:t>本</w:t>
            </w:r>
          </w:p>
        </w:tc>
      </w:tr>
      <w:tr w:rsidR="00E571DA" w:rsidTr="00133066">
        <w:tc>
          <w:tcPr>
            <w:tcW w:w="1526"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99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中</w:t>
            </w:r>
            <w:r>
              <w:rPr>
                <w:rFonts w:hint="eastAsia"/>
              </w:rPr>
              <w:t>国</w:t>
            </w:r>
          </w:p>
        </w:tc>
      </w:tr>
      <w:tr w:rsidR="00E571DA" w:rsidTr="00133066">
        <w:tc>
          <w:tcPr>
            <w:tcW w:w="152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996" w:type="dxa"/>
            <w:tcBorders>
              <w:top w:val="single" w:sz="4" w:space="0" w:color="auto"/>
              <w:left w:val="single" w:sz="4" w:space="0" w:color="auto"/>
              <w:bottom w:val="single" w:sz="4" w:space="0" w:color="auto"/>
              <w:right w:val="single" w:sz="4" w:space="0" w:color="auto"/>
            </w:tcBorders>
            <w:hideMark/>
          </w:tcPr>
          <w:p w:rsidR="00E571DA" w:rsidRDefault="00133066" w:rsidP="00523828">
            <w:r w:rsidRPr="00133066">
              <w:rPr>
                <w:rFonts w:hint="eastAsia"/>
              </w:rPr>
              <w:t>该方法涉及响应于用户对来自其他用户的内容的请求，接收内容以及与可共享内容相关联的年表信息，其中该请求包括对具有与标准相关联的年表的内容的请求。根据时间顺序信息（即与内容相关联的时间和日期）在时间线中映射内容，以同步内容以供查看。显示映射的内容，其中显示具有大小的内容片段，并且内容包括指示内容位置的地理信息</w:t>
            </w:r>
            <w:r w:rsidR="00A25737">
              <w:rPr>
                <w:rFonts w:hint="eastAsia"/>
              </w:rPr>
              <w:t>。</w:t>
            </w:r>
            <w:r w:rsidRPr="00133066">
              <w:rPr>
                <w:rFonts w:hint="eastAsia"/>
              </w:rPr>
              <w:t>用途</w:t>
            </w:r>
            <w:r w:rsidRPr="00133066">
              <w:rPr>
                <w:rFonts w:hint="eastAsia"/>
              </w:rPr>
              <w:t xml:space="preserve"> - </w:t>
            </w:r>
            <w:r w:rsidRPr="00133066">
              <w:rPr>
                <w:rFonts w:hint="eastAsia"/>
              </w:rPr>
              <w:t>用于同步经由网络即因特网从一组用户接收的内容的方法。用途包括但不限于文本，静止图像，视频，音频和视听节目，即电影</w:t>
            </w:r>
            <w:r w:rsidR="00A25737">
              <w:rPr>
                <w:rFonts w:hint="eastAsia"/>
              </w:rPr>
              <w:t>。</w:t>
            </w:r>
            <w:r w:rsidRPr="00133066">
              <w:rPr>
                <w:rFonts w:hint="eastAsia"/>
              </w:rPr>
              <w:t>优点</w:t>
            </w:r>
            <w:r w:rsidRPr="00133066">
              <w:rPr>
                <w:rFonts w:hint="eastAsia"/>
              </w:rPr>
              <w:t xml:space="preserve"> - </w:t>
            </w:r>
            <w:r w:rsidRPr="00133066">
              <w:rPr>
                <w:rFonts w:hint="eastAsia"/>
              </w:rPr>
              <w:t>该方法使得屏幕能够包括用于显示由使用输入的搜索查询的搜索查询框，使得年表信息与每个内容片段相关联，从而允许用户基于日期或时间搜索内容。该方法使得具有较少内容的媒体设备能够在给定日期显示，以避免快速地改变显示。对于具有指定用于在给定日期显示的大量内容的媒体设备，该方法使得从发送媒体设备传送的数据能够减慢以避免耗尽具有给定日期的内容量的媒体设备。该方法使得该条内容能够与指示媒体设备的位置的地理信息相关联，使得媒体设备可以使用与所请求的内容片段相关联的地理信息来在地</w:t>
            </w:r>
            <w:r w:rsidRPr="00133066">
              <w:rPr>
                <w:rFonts w:hint="eastAsia"/>
              </w:rPr>
              <w:lastRenderedPageBreak/>
              <w:t>理上映射媒体设备，从而允许用户强调来自特定地理区域的内容，同时最小</w:t>
            </w:r>
            <w:proofErr w:type="gramStart"/>
            <w:r w:rsidRPr="00133066">
              <w:rPr>
                <w:rFonts w:hint="eastAsia"/>
              </w:rPr>
              <w:t>化来自</w:t>
            </w:r>
            <w:proofErr w:type="gramEnd"/>
            <w:r w:rsidRPr="00133066">
              <w:rPr>
                <w:rFonts w:hint="eastAsia"/>
              </w:rPr>
              <w:t>其他区域的内容</w:t>
            </w:r>
            <w:r>
              <w:rPr>
                <w:rFonts w:hint="eastAsia"/>
              </w:rPr>
              <w:t>。</w:t>
            </w:r>
          </w:p>
        </w:tc>
      </w:tr>
    </w:tbl>
    <w:p w:rsidR="00E571DA" w:rsidRDefault="00E571DA" w:rsidP="00E571DA">
      <w:pPr>
        <w:pStyle w:val="2"/>
      </w:pPr>
      <w:bookmarkStart w:id="96" w:name="_Toc522737032"/>
      <w:bookmarkStart w:id="97" w:name="_Toc522737080"/>
      <w:r>
        <w:lastRenderedPageBreak/>
        <w:t>cn201180050000.7</w:t>
      </w:r>
      <w:bookmarkEnd w:id="96"/>
      <w:bookmarkEnd w:id="97"/>
    </w:p>
    <w:tbl>
      <w:tblPr>
        <w:tblStyle w:val="a3"/>
        <w:tblW w:w="0" w:type="auto"/>
        <w:tblLook w:val="04A0" w:firstRow="1" w:lastRow="0" w:firstColumn="1" w:lastColumn="0" w:noHBand="0" w:noVBand="1"/>
      </w:tblPr>
      <w:tblGrid>
        <w:gridCol w:w="1668"/>
        <w:gridCol w:w="6854"/>
      </w:tblGrid>
      <w:tr w:rsidR="00E571DA" w:rsidTr="00133066">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cn201180050000.7</w:t>
            </w:r>
          </w:p>
        </w:tc>
      </w:tr>
      <w:tr w:rsidR="00E571DA" w:rsidTr="00133066">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内容服务</w:t>
            </w:r>
            <w:r>
              <w:rPr>
                <w:rFonts w:hint="eastAsia"/>
              </w:rPr>
              <w:t>器</w:t>
            </w:r>
          </w:p>
        </w:tc>
      </w:tr>
      <w:tr w:rsidR="00E571DA" w:rsidTr="00133066">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2011-08-08</w:t>
            </w:r>
          </w:p>
        </w:tc>
      </w:tr>
      <w:tr w:rsidR="00E571DA" w:rsidTr="00133066">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汤姆</w:t>
            </w:r>
            <w:r>
              <w:rPr>
                <w:rFonts w:ascii="Calibri" w:hAnsi="Calibri" w:cs="Calibri"/>
              </w:rPr>
              <w:t>·</w:t>
            </w:r>
            <w:r>
              <w:rPr>
                <w:rFonts w:ascii="宋体" w:eastAsia="宋体" w:hAnsi="宋体" w:cs="宋体" w:hint="eastAsia"/>
              </w:rPr>
              <w:t>巴尼</w:t>
            </w:r>
            <w:r>
              <w:rPr>
                <w:rFonts w:hint="eastAsia"/>
              </w:rPr>
              <w:t>特</w:t>
            </w:r>
          </w:p>
        </w:tc>
      </w:tr>
      <w:tr w:rsidR="00E571DA" w:rsidTr="00133066">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舞阳有限公</w:t>
            </w:r>
            <w:r>
              <w:rPr>
                <w:rFonts w:hint="eastAsia"/>
              </w:rPr>
              <w:t>司</w:t>
            </w:r>
          </w:p>
        </w:tc>
      </w:tr>
      <w:tr w:rsidR="00E571DA" w:rsidTr="00133066">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一种用于供应网页中包含的内容项目的内容服务器。该内容服务器包括网络接口、内容存储器、服务日志和决策引擎。内容存储器存储多个内容项目，每个内容项目具有与其相关联的预定时间段内的期望数量的访问量。服务日志针对每个内容项目存储内容服务器供应内容项目的最近时间。决策引擎配置为针对每个内容项目基于与内容项目相关联的期望数量的访问量和预定时间段来计算内容项目的最小时间段，并从当前时间与存储在服务日志中的时间之间的持续时间大于计算出的内容项目的最小时间段的那些内容项目中选择用于通过网络接口进行传输的内容项目</w:t>
            </w:r>
            <w:r>
              <w:rPr>
                <w:rFonts w:hint="eastAsia"/>
              </w:rPr>
              <w:t>。</w:t>
            </w:r>
          </w:p>
        </w:tc>
      </w:tr>
      <w:tr w:rsidR="00E571DA" w:rsidTr="00133066">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G06F17/30(2006.01)I G06Q30/02(2012.01)I</w:t>
            </w:r>
          </w:p>
        </w:tc>
      </w:tr>
      <w:tr w:rsidR="00E571DA" w:rsidTr="00133066">
        <w:tc>
          <w:tcPr>
            <w:tcW w:w="1668"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WIPO|</w:t>
            </w:r>
            <w:r>
              <w:rPr>
                <w:rFonts w:ascii="宋体" w:eastAsia="宋体" w:hAnsi="宋体" w:cs="宋体" w:hint="eastAsia"/>
              </w:rPr>
              <w:t>澳大利亚</w:t>
            </w:r>
            <w:r>
              <w:t>|</w:t>
            </w:r>
            <w:r>
              <w:rPr>
                <w:rFonts w:ascii="宋体" w:eastAsia="宋体" w:hAnsi="宋体" w:cs="宋体" w:hint="eastAsia"/>
              </w:rPr>
              <w:t>加拿大</w:t>
            </w:r>
            <w:r>
              <w:t>|</w:t>
            </w:r>
            <w:proofErr w:type="gramStart"/>
            <w:r>
              <w:rPr>
                <w:rFonts w:ascii="宋体" w:eastAsia="宋体" w:hAnsi="宋体" w:cs="宋体" w:hint="eastAsia"/>
              </w:rPr>
              <w:t>欧专局</w:t>
            </w:r>
            <w:proofErr w:type="gramEnd"/>
            <w:r>
              <w:t>|</w:t>
            </w:r>
            <w:r>
              <w:rPr>
                <w:rFonts w:ascii="宋体" w:eastAsia="宋体" w:hAnsi="宋体" w:cs="宋体" w:hint="eastAsia"/>
              </w:rPr>
              <w:t>日本</w:t>
            </w:r>
            <w:r>
              <w:t>|</w:t>
            </w:r>
            <w:r>
              <w:rPr>
                <w:rFonts w:ascii="宋体" w:eastAsia="宋体" w:hAnsi="宋体" w:cs="宋体" w:hint="eastAsia"/>
              </w:rPr>
              <w:t>美国</w:t>
            </w:r>
            <w:r>
              <w:t>|</w:t>
            </w:r>
            <w:r>
              <w:rPr>
                <w:rFonts w:ascii="宋体" w:eastAsia="宋体" w:hAnsi="宋体" w:cs="宋体" w:hint="eastAsia"/>
              </w:rPr>
              <w:t>中国</w:t>
            </w:r>
            <w:r>
              <w:t>|</w:t>
            </w:r>
            <w:r>
              <w:rPr>
                <w:rFonts w:ascii="宋体" w:eastAsia="宋体" w:hAnsi="宋体" w:cs="宋体" w:hint="eastAsia"/>
              </w:rPr>
              <w:t>墨西哥</w:t>
            </w:r>
            <w:r>
              <w:t>|</w:t>
            </w:r>
            <w:r>
              <w:rPr>
                <w:rFonts w:ascii="宋体" w:eastAsia="宋体" w:hAnsi="宋体" w:cs="宋体" w:hint="eastAsia"/>
              </w:rPr>
              <w:t>新加坡</w:t>
            </w:r>
            <w:r>
              <w:t>|</w:t>
            </w:r>
            <w:r>
              <w:rPr>
                <w:rFonts w:ascii="宋体" w:eastAsia="宋体" w:hAnsi="宋体" w:cs="宋体" w:hint="eastAsia"/>
              </w:rPr>
              <w:t>韩国</w:t>
            </w:r>
            <w:r>
              <w:t>|</w:t>
            </w:r>
            <w:r>
              <w:rPr>
                <w:rFonts w:ascii="宋体" w:eastAsia="宋体" w:hAnsi="宋体" w:cs="宋体" w:hint="eastAsia"/>
              </w:rPr>
              <w:t>中国香港</w:t>
            </w:r>
            <w:r>
              <w:t>|</w:t>
            </w:r>
            <w:r>
              <w:rPr>
                <w:rFonts w:ascii="宋体" w:eastAsia="宋体" w:hAnsi="宋体" w:cs="宋体" w:hint="eastAsia"/>
              </w:rPr>
              <w:t>新西兰</w:t>
            </w:r>
            <w:r>
              <w:t>|</w:t>
            </w:r>
            <w:r>
              <w:rPr>
                <w:rFonts w:ascii="宋体" w:eastAsia="宋体" w:hAnsi="宋体" w:cs="宋体" w:hint="eastAsia"/>
              </w:rPr>
              <w:t>南非</w:t>
            </w:r>
            <w:r>
              <w:t>|</w:t>
            </w:r>
            <w:r>
              <w:rPr>
                <w:rFonts w:ascii="宋体" w:eastAsia="宋体" w:hAnsi="宋体" w:cs="宋体" w:hint="eastAsia"/>
              </w:rPr>
              <w:t>印度</w:t>
            </w:r>
            <w:r>
              <w:t>|</w:t>
            </w:r>
            <w:r>
              <w:rPr>
                <w:rFonts w:ascii="宋体" w:eastAsia="宋体" w:hAnsi="宋体" w:cs="宋体" w:hint="eastAsia"/>
              </w:rPr>
              <w:t>以色列</w:t>
            </w:r>
            <w:r>
              <w:t>|</w:t>
            </w:r>
            <w:r>
              <w:rPr>
                <w:rFonts w:ascii="宋体" w:eastAsia="宋体" w:hAnsi="宋体" w:cs="宋体" w:hint="eastAsia"/>
              </w:rPr>
              <w:t>俄罗斯</w:t>
            </w:r>
            <w:r>
              <w:t>|</w:t>
            </w:r>
            <w:r>
              <w:rPr>
                <w:rFonts w:ascii="宋体" w:eastAsia="宋体" w:hAnsi="宋体" w:cs="宋体" w:hint="eastAsia"/>
              </w:rPr>
              <w:t>巴</w:t>
            </w:r>
            <w:r>
              <w:rPr>
                <w:rFonts w:hint="eastAsia"/>
              </w:rPr>
              <w:t>西</w:t>
            </w:r>
          </w:p>
        </w:tc>
      </w:tr>
      <w:tr w:rsidR="00E571DA" w:rsidTr="00133066">
        <w:tc>
          <w:tcPr>
            <w:tcW w:w="1668"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英</w:t>
            </w:r>
            <w:r>
              <w:rPr>
                <w:rFonts w:hint="eastAsia"/>
              </w:rPr>
              <w:t>国</w:t>
            </w:r>
          </w:p>
        </w:tc>
      </w:tr>
      <w:tr w:rsidR="00E571DA" w:rsidTr="00133066">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464667" w:rsidP="00464667">
            <w:r w:rsidRPr="00464667">
              <w:rPr>
                <w:rFonts w:hint="eastAsia"/>
              </w:rPr>
              <w:t>服务器具有决策引擎，用于基于相关联的期望印象数量和预定时间段来计算内容项目的最小时间段。决策引擎被安排为从内容项中选择用于由</w:t>
            </w:r>
            <w:r w:rsidRPr="00464667">
              <w:rPr>
                <w:rFonts w:hint="eastAsia"/>
              </w:rPr>
              <w:t>web</w:t>
            </w:r>
            <w:r w:rsidRPr="00464667">
              <w:rPr>
                <w:rFonts w:hint="eastAsia"/>
              </w:rPr>
              <w:t>界面传输的内容项，对于该内容项，存储在服务日志中的当前时间和时间之间的持续时间超过为内容</w:t>
            </w:r>
            <w:proofErr w:type="gramStart"/>
            <w:r w:rsidRPr="00464667">
              <w:rPr>
                <w:rFonts w:hint="eastAsia"/>
              </w:rPr>
              <w:t>项计算</w:t>
            </w:r>
            <w:proofErr w:type="gramEnd"/>
            <w:r w:rsidRPr="00464667">
              <w:rPr>
                <w:rFonts w:hint="eastAsia"/>
              </w:rPr>
              <w:t>的最小时间段。</w:t>
            </w:r>
            <w:r w:rsidRPr="00464667">
              <w:rPr>
                <w:rFonts w:hint="eastAsia"/>
              </w:rPr>
              <w:t>Web</w:t>
            </w:r>
            <w:r w:rsidRPr="00464667">
              <w:rPr>
                <w:rFonts w:hint="eastAsia"/>
              </w:rPr>
              <w:t>界面被安排</w:t>
            </w:r>
            <w:proofErr w:type="gramStart"/>
            <w:r w:rsidRPr="00464667">
              <w:rPr>
                <w:rFonts w:hint="eastAsia"/>
              </w:rPr>
              <w:t>成获得</w:t>
            </w:r>
            <w:proofErr w:type="gramEnd"/>
            <w:r w:rsidRPr="00464667">
              <w:rPr>
                <w:rFonts w:hint="eastAsia"/>
              </w:rPr>
              <w:t>指示与它们相关联的内容项的请求的类型的数据，这些请求类型的限制</w:t>
            </w:r>
            <w:r w:rsidR="00A25737">
              <w:rPr>
                <w:rFonts w:hint="eastAsia"/>
              </w:rPr>
              <w:t>。</w:t>
            </w:r>
            <w:r w:rsidRPr="00464667">
              <w:rPr>
                <w:rFonts w:hint="eastAsia"/>
              </w:rPr>
              <w:t>用户</w:t>
            </w:r>
            <w:r w:rsidRPr="00464667">
              <w:rPr>
                <w:rFonts w:hint="eastAsia"/>
              </w:rPr>
              <w:t xml:space="preserve"> - </w:t>
            </w:r>
            <w:r w:rsidRPr="00464667">
              <w:rPr>
                <w:rFonts w:hint="eastAsia"/>
              </w:rPr>
              <w:t>与广告服务器一起使用的内容服务器，以提供要包括在网页中的广告</w:t>
            </w:r>
            <w:r w:rsidRPr="00464667">
              <w:rPr>
                <w:rFonts w:hint="eastAsia"/>
              </w:rPr>
              <w:t>/</w:t>
            </w:r>
            <w:r w:rsidRPr="00464667">
              <w:rPr>
                <w:rFonts w:hint="eastAsia"/>
              </w:rPr>
              <w:t>内容项目，例如图片，笑话，游戏和测验问题</w:t>
            </w:r>
            <w:r w:rsidR="00A25737">
              <w:rPr>
                <w:rFonts w:hint="eastAsia"/>
              </w:rPr>
              <w:t>。</w:t>
            </w:r>
            <w:r w:rsidRPr="00464667">
              <w:rPr>
                <w:rFonts w:hint="eastAsia"/>
              </w:rPr>
              <w:t>优势</w:t>
            </w:r>
            <w:r w:rsidRPr="00464667">
              <w:rPr>
                <w:rFonts w:hint="eastAsia"/>
              </w:rPr>
              <w:t xml:space="preserve"> - </w:t>
            </w:r>
            <w:r w:rsidRPr="00464667">
              <w:rPr>
                <w:rFonts w:hint="eastAsia"/>
              </w:rPr>
              <w:t>网页展示次数由第三方系统提供，该系统允许多方竞标在网页中包含内容项目，以便决策引擎可以根据所</w:t>
            </w:r>
            <w:proofErr w:type="gramStart"/>
            <w:r w:rsidRPr="00464667">
              <w:rPr>
                <w:rFonts w:hint="eastAsia"/>
              </w:rPr>
              <w:t>作出</w:t>
            </w:r>
            <w:proofErr w:type="gramEnd"/>
            <w:r w:rsidRPr="00464667">
              <w:rPr>
                <w:rFonts w:hint="eastAsia"/>
              </w:rPr>
              <w:t>的展示次数的比较来修改所</w:t>
            </w:r>
            <w:proofErr w:type="gramStart"/>
            <w:r w:rsidRPr="00464667">
              <w:rPr>
                <w:rFonts w:hint="eastAsia"/>
              </w:rPr>
              <w:t>作出</w:t>
            </w:r>
            <w:proofErr w:type="gramEnd"/>
            <w:r w:rsidRPr="00464667">
              <w:rPr>
                <w:rFonts w:hint="eastAsia"/>
              </w:rPr>
              <w:t>的出价水平以及所需的印象数，从而提高对广告</w:t>
            </w:r>
            <w:r w:rsidRPr="00464667">
              <w:rPr>
                <w:rFonts w:hint="eastAsia"/>
              </w:rPr>
              <w:t>/</w:t>
            </w:r>
            <w:r w:rsidRPr="00464667">
              <w:rPr>
                <w:rFonts w:hint="eastAsia"/>
              </w:rPr>
              <w:t>内容项目的出价水平。</w:t>
            </w:r>
          </w:p>
        </w:tc>
      </w:tr>
    </w:tbl>
    <w:p w:rsidR="00E571DA" w:rsidRDefault="00E571DA" w:rsidP="00E571DA">
      <w:pPr>
        <w:pStyle w:val="2"/>
      </w:pPr>
      <w:bookmarkStart w:id="98" w:name="_Toc522737033"/>
      <w:bookmarkStart w:id="99" w:name="_Toc522737081"/>
      <w:r>
        <w:t>cn201210475403.2</w:t>
      </w:r>
      <w:bookmarkEnd w:id="98"/>
      <w:bookmarkEnd w:id="99"/>
    </w:p>
    <w:tbl>
      <w:tblPr>
        <w:tblStyle w:val="a3"/>
        <w:tblW w:w="0" w:type="auto"/>
        <w:tblLook w:val="04A0" w:firstRow="1" w:lastRow="0" w:firstColumn="1" w:lastColumn="0" w:noHBand="0" w:noVBand="1"/>
      </w:tblPr>
      <w:tblGrid>
        <w:gridCol w:w="1951"/>
        <w:gridCol w:w="6571"/>
      </w:tblGrid>
      <w:tr w:rsidR="00E571DA" w:rsidTr="00AF274B">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cn201210475403.2</w:t>
            </w:r>
          </w:p>
        </w:tc>
      </w:tr>
      <w:tr w:rsidR="00E571DA" w:rsidTr="00AF274B">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标记位置信息的方法和装</w:t>
            </w:r>
            <w:r>
              <w:rPr>
                <w:rFonts w:hint="eastAsia"/>
              </w:rPr>
              <w:t>置</w:t>
            </w:r>
          </w:p>
        </w:tc>
      </w:tr>
      <w:tr w:rsidR="00E571DA" w:rsidTr="00AF274B">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2012-11-21</w:t>
            </w:r>
          </w:p>
        </w:tc>
      </w:tr>
      <w:tr w:rsidR="00E571DA" w:rsidTr="00AF274B">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李钟哃</w:t>
            </w:r>
            <w:r>
              <w:t>|</w:t>
            </w:r>
            <w:proofErr w:type="gramStart"/>
            <w:r>
              <w:rPr>
                <w:rFonts w:ascii="宋体" w:eastAsia="宋体" w:hAnsi="宋体" w:cs="宋体" w:hint="eastAsia"/>
              </w:rPr>
              <w:t>李周</w:t>
            </w:r>
            <w:r>
              <w:rPr>
                <w:rFonts w:hint="eastAsia"/>
              </w:rPr>
              <w:t>奉</w:t>
            </w:r>
            <w:proofErr w:type="gramEnd"/>
          </w:p>
        </w:tc>
      </w:tr>
      <w:tr w:rsidR="00E571DA" w:rsidTr="00AF274B">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三星电子株式会</w:t>
            </w:r>
            <w:r>
              <w:rPr>
                <w:rFonts w:hint="eastAsia"/>
              </w:rPr>
              <w:t>社</w:t>
            </w:r>
          </w:p>
        </w:tc>
      </w:tr>
      <w:tr w:rsidR="00E571DA" w:rsidTr="00AF274B">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本发明是标记位置信息的方法和装置。提供了一种使用位置信息的方法。在所述方法中，每基于</w:t>
            </w:r>
            <w:r>
              <w:t>n</w:t>
            </w:r>
            <w:r>
              <w:rPr>
                <w:rFonts w:ascii="宋体" w:eastAsia="宋体" w:hAnsi="宋体" w:cs="宋体" w:hint="eastAsia"/>
              </w:rPr>
              <w:t>的间隔在运动画面流中存储移动终端的</w:t>
            </w:r>
            <w:r>
              <w:rPr>
                <w:rFonts w:ascii="宋体" w:eastAsia="宋体" w:hAnsi="宋体" w:cs="宋体" w:hint="eastAsia"/>
              </w:rPr>
              <w:lastRenderedPageBreak/>
              <w:t>位置信息。每基于</w:t>
            </w:r>
            <w:r>
              <w:t>n</w:t>
            </w:r>
            <w:r>
              <w:rPr>
                <w:rFonts w:ascii="宋体" w:eastAsia="宋体" w:hAnsi="宋体" w:cs="宋体" w:hint="eastAsia"/>
              </w:rPr>
              <w:t>的间隔从运动画面流中获取时间信息。每基于</w:t>
            </w:r>
            <w:r>
              <w:t>n</w:t>
            </w:r>
            <w:r>
              <w:rPr>
                <w:rFonts w:ascii="宋体" w:eastAsia="宋体" w:hAnsi="宋体" w:cs="宋体" w:hint="eastAsia"/>
              </w:rPr>
              <w:t>的间隔获取移动终端的当前地区的信息。当先前地区与当前地区彼此不同时，存储当前地区的信息</w:t>
            </w:r>
            <w:r>
              <w:rPr>
                <w:rFonts w:hint="eastAsia"/>
              </w:rPr>
              <w:t>。</w:t>
            </w:r>
          </w:p>
        </w:tc>
      </w:tr>
      <w:tr w:rsidR="00E571DA" w:rsidTr="00AF274B">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lastRenderedPageBreak/>
              <w:t>技术分类</w:t>
            </w:r>
            <w:r>
              <w:rPr>
                <w:rFonts w:hint="eastAsia"/>
              </w:rPr>
              <w:t>号</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H04N5/76(2006.01)I H04N5/91(2006.01)I H04N7/26(2006.01)I G11B20/00(2006.01)I G11B27/10(2006.01)I</w:t>
            </w:r>
          </w:p>
        </w:tc>
      </w:tr>
      <w:tr w:rsidR="00E571DA" w:rsidTr="00AF274B">
        <w:tc>
          <w:tcPr>
            <w:tcW w:w="1951"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t>
            </w:r>
            <w:r>
              <w:rPr>
                <w:rFonts w:ascii="宋体" w:eastAsia="宋体" w:hAnsi="宋体" w:cs="宋体" w:hint="eastAsia"/>
              </w:rPr>
              <w:t>韩国</w:t>
            </w:r>
            <w:r>
              <w:t>|</w:t>
            </w:r>
            <w:r>
              <w:rPr>
                <w:rFonts w:ascii="宋体" w:eastAsia="宋体" w:hAnsi="宋体" w:cs="宋体" w:hint="eastAsia"/>
              </w:rPr>
              <w:t>中</w:t>
            </w:r>
            <w:r>
              <w:rPr>
                <w:rFonts w:hint="eastAsia"/>
              </w:rPr>
              <w:t>国</w:t>
            </w:r>
          </w:p>
        </w:tc>
      </w:tr>
      <w:tr w:rsidR="00E571DA" w:rsidTr="00AF274B">
        <w:tc>
          <w:tcPr>
            <w:tcW w:w="1951"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韩</w:t>
            </w:r>
            <w:r>
              <w:rPr>
                <w:rFonts w:hint="eastAsia"/>
              </w:rPr>
              <w:t>国</w:t>
            </w:r>
          </w:p>
        </w:tc>
      </w:tr>
      <w:tr w:rsidR="00E571DA" w:rsidTr="00AF274B">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464667" w:rsidP="00523828">
            <w:r w:rsidRPr="00464667">
              <w:rPr>
                <w:rFonts w:hint="eastAsia"/>
              </w:rPr>
              <w:t>该方法涉及通过使用位置信息接收器在运动图像流中以每</w:t>
            </w:r>
            <w:r w:rsidRPr="00464667">
              <w:rPr>
                <w:rFonts w:hint="eastAsia"/>
              </w:rPr>
              <w:t>n</w:t>
            </w:r>
            <w:proofErr w:type="gramStart"/>
            <w:r w:rsidRPr="00464667">
              <w:rPr>
                <w:rFonts w:hint="eastAsia"/>
              </w:rPr>
              <w:t>个</w:t>
            </w:r>
            <w:proofErr w:type="gramEnd"/>
            <w:r w:rsidRPr="00464667">
              <w:rPr>
                <w:rFonts w:hint="eastAsia"/>
              </w:rPr>
              <w:t>基础间隔存储移动终端的位置信息，即</w:t>
            </w:r>
            <w:r w:rsidRPr="00464667">
              <w:rPr>
                <w:rFonts w:hint="eastAsia"/>
              </w:rPr>
              <w:t>n</w:t>
            </w:r>
            <w:r w:rsidRPr="00464667">
              <w:rPr>
                <w:rFonts w:hint="eastAsia"/>
              </w:rPr>
              <w:t>组图像基础间隔。在每个</w:t>
            </w:r>
            <w:r w:rsidRPr="00464667">
              <w:rPr>
                <w:rFonts w:hint="eastAsia"/>
              </w:rPr>
              <w:t>n</w:t>
            </w:r>
            <w:r w:rsidRPr="00464667">
              <w:rPr>
                <w:rFonts w:hint="eastAsia"/>
              </w:rPr>
              <w:t>基区间从流中获得时间信息。在每</w:t>
            </w:r>
            <w:r w:rsidRPr="00464667">
              <w:rPr>
                <w:rFonts w:hint="eastAsia"/>
              </w:rPr>
              <w:t>n</w:t>
            </w:r>
            <w:proofErr w:type="gramStart"/>
            <w:r w:rsidRPr="00464667">
              <w:rPr>
                <w:rFonts w:hint="eastAsia"/>
              </w:rPr>
              <w:t>个</w:t>
            </w:r>
            <w:proofErr w:type="gramEnd"/>
            <w:r w:rsidRPr="00464667">
              <w:rPr>
                <w:rFonts w:hint="eastAsia"/>
              </w:rPr>
              <w:t>基础间隔获得移动终端的当前区域的信息。当前区域和当前区域彼此不同时，通过将当前区域的信息插入到流的用户数据字段中，存储当前区域的信息</w:t>
            </w:r>
            <w:r w:rsidR="00A25737">
              <w:rPr>
                <w:rFonts w:hint="eastAsia"/>
              </w:rPr>
              <w:t>。</w:t>
            </w:r>
            <w:r w:rsidRPr="00464667">
              <w:rPr>
                <w:rFonts w:hint="eastAsia"/>
              </w:rPr>
              <w:t>用途</w:t>
            </w:r>
            <w:r w:rsidRPr="00464667">
              <w:rPr>
                <w:rFonts w:hint="eastAsia"/>
              </w:rPr>
              <w:t xml:space="preserve"> - </w:t>
            </w:r>
            <w:r w:rsidRPr="00464667">
              <w:rPr>
                <w:rFonts w:hint="eastAsia"/>
              </w:rPr>
              <w:t>用于在移动终端中标记地理位置信息的方法。用途包括但不限于笔记本电脑，智能手机，上网本，移动互联网设备，超移动个人电脑，平板电脑，移动通信终端和个人数字助理</w:t>
            </w:r>
            <w:r w:rsidR="00A25737">
              <w:rPr>
                <w:rFonts w:hint="eastAsia"/>
              </w:rPr>
              <w:t>。</w:t>
            </w:r>
            <w:r w:rsidRPr="00464667">
              <w:rPr>
                <w:rFonts w:hint="eastAsia"/>
              </w:rPr>
              <w:t>优点</w:t>
            </w:r>
            <w:r w:rsidRPr="00464667">
              <w:rPr>
                <w:rFonts w:hint="eastAsia"/>
              </w:rPr>
              <w:t xml:space="preserve"> - </w:t>
            </w:r>
            <w:r w:rsidRPr="00464667">
              <w:rPr>
                <w:rFonts w:hint="eastAsia"/>
              </w:rPr>
              <w:t>该方法能够以</w:t>
            </w:r>
            <w:r w:rsidRPr="00464667">
              <w:rPr>
                <w:rFonts w:hint="eastAsia"/>
              </w:rPr>
              <w:t>gop</w:t>
            </w:r>
            <w:r w:rsidRPr="00464667">
              <w:rPr>
                <w:rFonts w:hint="eastAsia"/>
              </w:rPr>
              <w:t>间隔将位置信息标记到单独的存储，以便与标记每个</w:t>
            </w:r>
            <w:proofErr w:type="gramStart"/>
            <w:r w:rsidRPr="00464667">
              <w:rPr>
                <w:rFonts w:hint="eastAsia"/>
              </w:rPr>
              <w:t>帧</w:t>
            </w:r>
            <w:proofErr w:type="gramEnd"/>
            <w:r w:rsidRPr="00464667">
              <w:rPr>
                <w:rFonts w:hint="eastAsia"/>
              </w:rPr>
              <w:t>相比减少实现的负载和复杂性，并最小化重复的位置信息，从而可以向用户显示重要信息。当在移动终端中或在网上为每个区域或位置列出信息的同时实现资源节约效果和数据后处理的效率时，没有单独处理的速度</w:t>
            </w:r>
            <w:r w:rsidR="00A25737">
              <w:rPr>
                <w:rFonts w:hint="eastAsia"/>
              </w:rPr>
              <w:t>。</w:t>
            </w:r>
          </w:p>
        </w:tc>
      </w:tr>
    </w:tbl>
    <w:p w:rsidR="00E571DA" w:rsidRDefault="00E571DA" w:rsidP="00E571DA">
      <w:pPr>
        <w:pStyle w:val="2"/>
      </w:pPr>
      <w:bookmarkStart w:id="100" w:name="_Toc522737034"/>
      <w:bookmarkStart w:id="101" w:name="_Toc522737082"/>
      <w:r>
        <w:t>cn201110409732.2</w:t>
      </w:r>
      <w:bookmarkEnd w:id="100"/>
      <w:bookmarkEnd w:id="101"/>
    </w:p>
    <w:tbl>
      <w:tblPr>
        <w:tblStyle w:val="a3"/>
        <w:tblW w:w="0" w:type="auto"/>
        <w:tblLook w:val="04A0" w:firstRow="1" w:lastRow="0" w:firstColumn="1" w:lastColumn="0" w:noHBand="0" w:noVBand="1"/>
      </w:tblPr>
      <w:tblGrid>
        <w:gridCol w:w="1809"/>
        <w:gridCol w:w="6713"/>
      </w:tblGrid>
      <w:tr w:rsidR="00E571DA" w:rsidTr="0046466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cn201110409732.2</w:t>
            </w:r>
          </w:p>
        </w:tc>
      </w:tr>
      <w:tr w:rsidR="00E571DA" w:rsidTr="0046466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图像处理装置及图像处理方</w:t>
            </w:r>
            <w:r>
              <w:rPr>
                <w:rFonts w:hint="eastAsia"/>
              </w:rPr>
              <w:t>法</w:t>
            </w:r>
          </w:p>
        </w:tc>
      </w:tr>
      <w:tr w:rsidR="00E571DA" w:rsidTr="0046466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2011-12-09</w:t>
            </w:r>
          </w:p>
        </w:tc>
      </w:tr>
      <w:tr w:rsidR="00E571DA" w:rsidTr="0046466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冈田茂</w:t>
            </w:r>
            <w:r>
              <w:t>|</w:t>
            </w:r>
            <w:r>
              <w:rPr>
                <w:rFonts w:ascii="宋体" w:eastAsia="宋体" w:hAnsi="宋体" w:cs="宋体" w:hint="eastAsia"/>
              </w:rPr>
              <w:t>大谷和</w:t>
            </w:r>
            <w:proofErr w:type="gramStart"/>
            <w:r>
              <w:rPr>
                <w:rFonts w:ascii="宋体" w:eastAsia="宋体" w:hAnsi="宋体" w:cs="宋体" w:hint="eastAsia"/>
              </w:rPr>
              <w:t>宏</w:t>
            </w:r>
            <w:r>
              <w:t>|</w:t>
            </w:r>
            <w:r>
              <w:rPr>
                <w:rFonts w:ascii="宋体" w:eastAsia="宋体" w:hAnsi="宋体" w:cs="宋体" w:hint="eastAsia"/>
              </w:rPr>
              <w:t>小柳胜也</w:t>
            </w:r>
            <w:proofErr w:type="gramEnd"/>
            <w:r>
              <w:t>|</w:t>
            </w:r>
            <w:r>
              <w:rPr>
                <w:rFonts w:ascii="宋体" w:eastAsia="宋体" w:hAnsi="宋体" w:cs="宋体" w:hint="eastAsia"/>
              </w:rPr>
              <w:t>袖浦</w:t>
            </w:r>
            <w:proofErr w:type="gramStart"/>
            <w:r>
              <w:rPr>
                <w:rFonts w:ascii="宋体" w:eastAsia="宋体" w:hAnsi="宋体" w:cs="宋体" w:hint="eastAsia"/>
              </w:rPr>
              <w:t>稔</w:t>
            </w:r>
            <w:proofErr w:type="gramEnd"/>
            <w:r>
              <w:t>|</w:t>
            </w:r>
            <w:r>
              <w:rPr>
                <w:rFonts w:ascii="宋体" w:eastAsia="宋体" w:hAnsi="宋体" w:cs="宋体" w:hint="eastAsia"/>
              </w:rPr>
              <w:t>安达真</w:t>
            </w:r>
            <w:proofErr w:type="gramStart"/>
            <w:r>
              <w:rPr>
                <w:rFonts w:ascii="宋体" w:eastAsia="宋体" w:hAnsi="宋体" w:cs="宋体" w:hint="eastAsia"/>
              </w:rPr>
              <w:t>太</w:t>
            </w:r>
            <w:proofErr w:type="gramEnd"/>
            <w:r>
              <w:rPr>
                <w:rFonts w:ascii="宋体" w:eastAsia="宋体" w:hAnsi="宋体" w:cs="宋体" w:hint="eastAsia"/>
              </w:rPr>
              <w:t>郎</w:t>
            </w:r>
            <w:r>
              <w:t>|</w:t>
            </w:r>
            <w:r>
              <w:rPr>
                <w:rFonts w:ascii="宋体" w:eastAsia="宋体" w:hAnsi="宋体" w:cs="宋体" w:hint="eastAsia"/>
              </w:rPr>
              <w:t>张臻瑞</w:t>
            </w:r>
            <w:r>
              <w:t>|</w:t>
            </w:r>
            <w:r>
              <w:rPr>
                <w:rFonts w:ascii="宋体" w:eastAsia="宋体" w:hAnsi="宋体" w:cs="宋体" w:hint="eastAsia"/>
              </w:rPr>
              <w:t>上</w:t>
            </w:r>
            <w:proofErr w:type="gramStart"/>
            <w:r>
              <w:rPr>
                <w:rFonts w:ascii="宋体" w:eastAsia="宋体" w:hAnsi="宋体" w:cs="宋体" w:hint="eastAsia"/>
              </w:rPr>
              <w:t>条裕</w:t>
            </w:r>
            <w:r>
              <w:rPr>
                <w:rFonts w:hint="eastAsia"/>
              </w:rPr>
              <w:t>义</w:t>
            </w:r>
            <w:proofErr w:type="gramEnd"/>
          </w:p>
        </w:tc>
      </w:tr>
      <w:tr w:rsidR="00E571DA" w:rsidTr="0046466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富士施乐株式会</w:t>
            </w:r>
            <w:r>
              <w:rPr>
                <w:rFonts w:hint="eastAsia"/>
              </w:rPr>
              <w:t>社</w:t>
            </w:r>
          </w:p>
        </w:tc>
      </w:tr>
      <w:tr w:rsidR="00E571DA" w:rsidTr="0046466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发明公开了一种图像处理装置及图像处理方法。该图像处理装置包括如下部件。文档类型判断单元基于利用文档读取器获得的作为文档读取结果的读取信息来判断文档属于哪种文档类型。压缩格式设定单元基于由文档类型判断单元判断出的文档类型来设定用于从读取信息生成图像数据的压缩格式。生成器利用由压缩格式设定单元设定的压缩格式压缩读取信息，以便生成与文档对应的图像数据</w:t>
            </w:r>
            <w:r>
              <w:rPr>
                <w:rFonts w:hint="eastAsia"/>
              </w:rPr>
              <w:t>。</w:t>
            </w:r>
          </w:p>
        </w:tc>
      </w:tr>
      <w:tr w:rsidR="00E571DA" w:rsidTr="0046466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H04N1/40(2006.01)I H04N1/41(2006.01)I H04N1/56(2006.01)I</w:t>
            </w:r>
          </w:p>
        </w:tc>
      </w:tr>
      <w:tr w:rsidR="00E571DA" w:rsidTr="00464667">
        <w:tc>
          <w:tcPr>
            <w:tcW w:w="180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t>
            </w:r>
            <w:r>
              <w:rPr>
                <w:rFonts w:ascii="宋体" w:eastAsia="宋体" w:hAnsi="宋体" w:cs="宋体" w:hint="eastAsia"/>
              </w:rPr>
              <w:t>日本</w:t>
            </w:r>
            <w:r>
              <w:t>|</w:t>
            </w:r>
            <w:r>
              <w:rPr>
                <w:rFonts w:ascii="宋体" w:eastAsia="宋体" w:hAnsi="宋体" w:cs="宋体" w:hint="eastAsia"/>
              </w:rPr>
              <w:t>中</w:t>
            </w:r>
            <w:r>
              <w:rPr>
                <w:rFonts w:hint="eastAsia"/>
              </w:rPr>
              <w:t>国</w:t>
            </w:r>
          </w:p>
        </w:tc>
      </w:tr>
      <w:tr w:rsidR="00E571DA" w:rsidTr="00464667">
        <w:tc>
          <w:tcPr>
            <w:tcW w:w="180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日</w:t>
            </w:r>
            <w:r>
              <w:rPr>
                <w:rFonts w:hint="eastAsia"/>
              </w:rPr>
              <w:t>本</w:t>
            </w:r>
          </w:p>
        </w:tc>
      </w:tr>
      <w:tr w:rsidR="00E571DA" w:rsidTr="0046466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464667" w:rsidP="002F5392">
            <w:r w:rsidRPr="00464667">
              <w:rPr>
                <w:rFonts w:hint="eastAsia"/>
              </w:rPr>
              <w:t>具有文档类型确定单元，该文档类型确定单元基于通过使用文档读取器读取文档而获得的读取信息来确定文档类型。压缩格式设置单元基于由文档类型确定单元确定的文档类型，设置用于从读取信息生成图像数据的压缩格式。生成器通过使用由压缩格式设置单元设置的压缩格式来压缩读取信息，以生成与文档相对应的图像数据</w:t>
            </w:r>
            <w:r w:rsidR="00A25737">
              <w:rPr>
                <w:rFonts w:hint="eastAsia"/>
              </w:rPr>
              <w:t>。</w:t>
            </w:r>
            <w:r w:rsidRPr="00464667">
              <w:rPr>
                <w:rFonts w:hint="eastAsia"/>
              </w:rPr>
              <w:t>用途</w:t>
            </w:r>
            <w:r w:rsidRPr="00464667">
              <w:rPr>
                <w:rFonts w:hint="eastAsia"/>
              </w:rPr>
              <w:t xml:space="preserve"> - </w:t>
            </w:r>
            <w:r w:rsidRPr="00464667">
              <w:rPr>
                <w:rFonts w:hint="eastAsia"/>
              </w:rPr>
              <w:t>图像处理设备，即个人计算机，用于与图像读取器即扫描仪一起从记录介质读取图像，即包含字符，表格，非人工图像的文件，例如照片和计算机图形（</w:t>
            </w:r>
            <w:r w:rsidRPr="00464667">
              <w:rPr>
                <w:rFonts w:hint="eastAsia"/>
              </w:rPr>
              <w:t>cg</w:t>
            </w:r>
            <w:r w:rsidRPr="00464667">
              <w:rPr>
                <w:rFonts w:hint="eastAsia"/>
              </w:rPr>
              <w:t>），</w:t>
            </w:r>
            <w:r w:rsidRPr="00464667">
              <w:rPr>
                <w:rFonts w:hint="eastAsia"/>
              </w:rPr>
              <w:lastRenderedPageBreak/>
              <w:t>绘画以及将读取的图像转换为位图形式的读取信息</w:t>
            </w:r>
            <w:r w:rsidR="00A25737">
              <w:rPr>
                <w:rFonts w:hint="eastAsia"/>
              </w:rPr>
              <w:t>。</w:t>
            </w:r>
            <w:r w:rsidRPr="00464667">
              <w:rPr>
                <w:rFonts w:hint="eastAsia"/>
              </w:rPr>
              <w:t>优点</w:t>
            </w:r>
            <w:r w:rsidRPr="00464667">
              <w:rPr>
                <w:rFonts w:hint="eastAsia"/>
              </w:rPr>
              <w:t xml:space="preserve"> - </w:t>
            </w:r>
            <w:r w:rsidRPr="00464667">
              <w:rPr>
                <w:rFonts w:hint="eastAsia"/>
              </w:rPr>
              <w:t>该装置利用生成器通过压缩格式设置单元设置的压缩格式压缩读取信息，以生成与文档对应的图像数据。只有当文档类型</w:t>
            </w:r>
            <w:r w:rsidRPr="00464667">
              <w:rPr>
                <w:rFonts w:hint="eastAsia"/>
              </w:rPr>
              <w:t>/</w:t>
            </w:r>
            <w:r w:rsidRPr="00464667">
              <w:rPr>
                <w:rFonts w:hint="eastAsia"/>
              </w:rPr>
              <w:t>压缩格式关联部分不能将压缩格式指定为一种压缩格式时，颜色信息提取单元和颜色分布计算器才能执行处理。字符识别部分通过使用光学字符识别功能分析文档读取信息，并执行形态分析以将文档读取信息划分为具有最小尺寸的有意义的字符串，使得通过读取文档获得的表示字符的图像数据针对图案进行验证，预先存储以指定字符并生成字符数据字符串。</w:t>
            </w:r>
          </w:p>
        </w:tc>
      </w:tr>
    </w:tbl>
    <w:p w:rsidR="00E571DA" w:rsidRDefault="00E571DA" w:rsidP="00E571DA">
      <w:pPr>
        <w:pStyle w:val="2"/>
      </w:pPr>
      <w:bookmarkStart w:id="102" w:name="_Toc522737035"/>
      <w:bookmarkStart w:id="103" w:name="_Toc522737083"/>
      <w:r>
        <w:lastRenderedPageBreak/>
        <w:t>cn200980155447.3</w:t>
      </w:r>
      <w:bookmarkEnd w:id="102"/>
      <w:bookmarkEnd w:id="103"/>
    </w:p>
    <w:tbl>
      <w:tblPr>
        <w:tblStyle w:val="a3"/>
        <w:tblW w:w="0" w:type="auto"/>
        <w:tblLook w:val="04A0" w:firstRow="1" w:lastRow="0" w:firstColumn="1" w:lastColumn="0" w:noHBand="0" w:noVBand="1"/>
      </w:tblPr>
      <w:tblGrid>
        <w:gridCol w:w="1809"/>
        <w:gridCol w:w="6713"/>
      </w:tblGrid>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cn200980155447.3</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通信系统和方</w:t>
            </w:r>
            <w:r>
              <w:rPr>
                <w:rFonts w:hint="eastAsia"/>
              </w:rPr>
              <w:t>法</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2009-11-19</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K</w:t>
            </w:r>
            <w:r>
              <w:rPr>
                <w:rFonts w:hint="eastAsia"/>
              </w:rPr>
              <w:t>·</w:t>
            </w:r>
            <w:r>
              <w:rPr>
                <w:rFonts w:ascii="宋体" w:eastAsia="宋体" w:hAnsi="宋体" w:cs="宋体" w:hint="eastAsia"/>
              </w:rPr>
              <w:t>阿诺尔</w:t>
            </w:r>
            <w:r>
              <w:rPr>
                <w:rFonts w:hint="eastAsia"/>
              </w:rPr>
              <w:t>德</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埃尔科姆国际有限公</w:t>
            </w:r>
            <w:r>
              <w:rPr>
                <w:rFonts w:hint="eastAsia"/>
              </w:rPr>
              <w:t>司</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通信系统被安排成向通信终端提供通信服务。通信系统包括分组数据网络，所述分组数据网络被安排成经由通过分组数据网络的数据路径，往来于通信终端传送支持通信服务的数据分组，安排成控制数据路径的路径计算部件，安排</w:t>
            </w:r>
            <w:proofErr w:type="gramStart"/>
            <w:r>
              <w:rPr>
                <w:rFonts w:ascii="宋体" w:eastAsia="宋体" w:hAnsi="宋体" w:cs="宋体" w:hint="eastAsia"/>
              </w:rPr>
              <w:t>成控制</w:t>
            </w:r>
            <w:proofErr w:type="gramEnd"/>
            <w:r>
              <w:rPr>
                <w:rFonts w:ascii="宋体" w:eastAsia="宋体" w:hAnsi="宋体" w:cs="宋体" w:hint="eastAsia"/>
              </w:rPr>
              <w:t>通信服务的应用服务器，和控制应用服务器的因特网多媒体子系统。应用服务器响应从通信终端传给网际协议多媒体子系统的、请求建立通信服务的注册请求，向通信终端提供通信服务。当建立所述通信服务时，网际协议多媒体子系统向路径计算部件传送包括指示与通信服务相关的服务质量参数的信息的修改消息。路径计算部件按照服务质量参数，计算数据路径，并按照计算的数据路径，修改分组数据网络</w:t>
            </w:r>
            <w:r>
              <w:rPr>
                <w:rFonts w:hint="eastAsia"/>
              </w:rPr>
              <w:t>。</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H04L12/56(2006.01)I H04L29/06(2006.01)I</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英国</w:t>
            </w:r>
            <w:r>
              <w:t>|WIPO|</w:t>
            </w:r>
            <w:proofErr w:type="gramStart"/>
            <w:r>
              <w:rPr>
                <w:rFonts w:ascii="宋体" w:eastAsia="宋体" w:hAnsi="宋体" w:cs="宋体" w:hint="eastAsia"/>
              </w:rPr>
              <w:t>欧专局</w:t>
            </w:r>
            <w:proofErr w:type="gramEnd"/>
            <w:r>
              <w:t>|</w:t>
            </w:r>
            <w:r>
              <w:rPr>
                <w:rFonts w:ascii="宋体" w:eastAsia="宋体" w:hAnsi="宋体" w:cs="宋体" w:hint="eastAsia"/>
              </w:rPr>
              <w:t>美国</w:t>
            </w:r>
            <w:r>
              <w:t>|</w:t>
            </w:r>
            <w:r>
              <w:rPr>
                <w:rFonts w:ascii="宋体" w:eastAsia="宋体" w:hAnsi="宋体" w:cs="宋体" w:hint="eastAsia"/>
              </w:rPr>
              <w:t>中国</w:t>
            </w:r>
            <w:r>
              <w:t>|</w:t>
            </w:r>
            <w:r>
              <w:rPr>
                <w:rFonts w:ascii="宋体" w:eastAsia="宋体" w:hAnsi="宋体" w:cs="宋体" w:hint="eastAsia"/>
              </w:rPr>
              <w:t>印度</w:t>
            </w:r>
            <w:r>
              <w:t>|</w:t>
            </w:r>
            <w:r>
              <w:rPr>
                <w:rFonts w:ascii="宋体" w:eastAsia="宋体" w:hAnsi="宋体" w:cs="宋体" w:hint="eastAsia"/>
              </w:rPr>
              <w:t>以色</w:t>
            </w:r>
            <w:r>
              <w:rPr>
                <w:rFonts w:hint="eastAsia"/>
              </w:rPr>
              <w:t>列</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英</w:t>
            </w:r>
            <w:r>
              <w:rPr>
                <w:rFonts w:hint="eastAsia"/>
              </w:rPr>
              <w:t>国</w:t>
            </w:r>
          </w:p>
        </w:tc>
      </w:tr>
      <w:tr w:rsidR="00E571DA" w:rsidTr="00E571DA">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464667" w:rsidP="002F5392">
            <w:r w:rsidRPr="00464667">
              <w:rPr>
                <w:rFonts w:hint="eastAsia"/>
              </w:rPr>
              <w:t>系统具有应用服务器，用于</w:t>
            </w:r>
            <w:proofErr w:type="gramStart"/>
            <w:r w:rsidRPr="00464667">
              <w:rPr>
                <w:rFonts w:hint="eastAsia"/>
              </w:rPr>
              <w:t>基于从</w:t>
            </w:r>
            <w:proofErr w:type="gramEnd"/>
            <w:r w:rsidRPr="00464667">
              <w:rPr>
                <w:rFonts w:hint="eastAsia"/>
              </w:rPr>
              <w:t>终端发送到请求建立通信服务的因特网协议多媒体子系统的注册请求，向通信终端提供通信服务。</w:t>
            </w:r>
            <w:r w:rsidRPr="00464667">
              <w:rPr>
                <w:rFonts w:hint="eastAsia"/>
              </w:rPr>
              <w:t xml:space="preserve"> </w:t>
            </w:r>
            <w:r w:rsidRPr="00464667">
              <w:rPr>
                <w:rFonts w:hint="eastAsia"/>
              </w:rPr>
              <w:t>。多媒体子系统将适配消息传送到路径计算元件，该路径计算元件包括指示与服务相关联的服务质量参数的信息。元素基于质量参数计算数据路径，并基于数据路径调整分组数据网络</w:t>
            </w:r>
            <w:r w:rsidR="00A25737">
              <w:rPr>
                <w:rFonts w:hint="eastAsia"/>
              </w:rPr>
              <w:t>。</w:t>
            </w:r>
            <w:r w:rsidRPr="00464667">
              <w:rPr>
                <w:rFonts w:hint="eastAsia"/>
              </w:rPr>
              <w:t>用途</w:t>
            </w:r>
            <w:r w:rsidRPr="00464667">
              <w:rPr>
                <w:rFonts w:hint="eastAsia"/>
              </w:rPr>
              <w:t xml:space="preserve"> - </w:t>
            </w:r>
            <w:r w:rsidRPr="00464667">
              <w:rPr>
                <w:rFonts w:hint="eastAsia"/>
              </w:rPr>
              <w:t>用于诸如移动终端的通信终端的通信系统，例如，便携式个人计算机和便携式电话，通过移动接入网络，例如第三代合作伙伴计划无线接入网</w:t>
            </w:r>
            <w:r w:rsidR="00A25737">
              <w:rPr>
                <w:rFonts w:hint="eastAsia"/>
              </w:rPr>
              <w:t>。</w:t>
            </w:r>
            <w:r w:rsidRPr="00464667">
              <w:rPr>
                <w:rFonts w:hint="eastAsia"/>
              </w:rPr>
              <w:t>优点</w:t>
            </w:r>
            <w:r w:rsidRPr="00464667">
              <w:rPr>
                <w:rFonts w:hint="eastAsia"/>
              </w:rPr>
              <w:t xml:space="preserve"> - </w:t>
            </w:r>
            <w:r w:rsidRPr="00464667">
              <w:rPr>
                <w:rFonts w:hint="eastAsia"/>
              </w:rPr>
              <w:t>当分组数据网络中不能获得令人满意地支持该通信服务所需的服务质量参数时，该系统使路径计算元件能够阻止建立到通信终端的通信服务。该系统允许实现基于</w:t>
            </w:r>
            <w:proofErr w:type="gramStart"/>
            <w:r w:rsidRPr="00464667">
              <w:rPr>
                <w:rFonts w:hint="eastAsia"/>
              </w:rPr>
              <w:t>用户简档的</w:t>
            </w:r>
            <w:proofErr w:type="gramEnd"/>
            <w:r w:rsidRPr="00464667">
              <w:rPr>
                <w:rFonts w:hint="eastAsia"/>
              </w:rPr>
              <w:t>优先服务质量，并最小</w:t>
            </w:r>
            <w:proofErr w:type="gramStart"/>
            <w:r w:rsidRPr="00464667">
              <w:rPr>
                <w:rFonts w:hint="eastAsia"/>
              </w:rPr>
              <w:t>化现有</w:t>
            </w:r>
            <w:proofErr w:type="gramEnd"/>
            <w:r w:rsidRPr="00464667">
              <w:rPr>
                <w:rFonts w:hint="eastAsia"/>
              </w:rPr>
              <w:t>网络硬件和软件组件所需的任何改变。</w:t>
            </w:r>
          </w:p>
        </w:tc>
      </w:tr>
    </w:tbl>
    <w:p w:rsidR="00E571DA" w:rsidRDefault="00E571DA" w:rsidP="00E571DA">
      <w:pPr>
        <w:pStyle w:val="2"/>
      </w:pPr>
      <w:bookmarkStart w:id="104" w:name="_Toc522737036"/>
      <w:bookmarkStart w:id="105" w:name="_Toc522737084"/>
      <w:r>
        <w:lastRenderedPageBreak/>
        <w:t>cn201110069664.x</w:t>
      </w:r>
      <w:bookmarkEnd w:id="104"/>
      <w:bookmarkEnd w:id="105"/>
    </w:p>
    <w:tbl>
      <w:tblPr>
        <w:tblStyle w:val="a3"/>
        <w:tblW w:w="0" w:type="auto"/>
        <w:tblLook w:val="04A0" w:firstRow="1" w:lastRow="0" w:firstColumn="1" w:lastColumn="0" w:noHBand="0" w:noVBand="1"/>
      </w:tblPr>
      <w:tblGrid>
        <w:gridCol w:w="1384"/>
        <w:gridCol w:w="7138"/>
      </w:tblGrid>
      <w:tr w:rsidR="00E571DA" w:rsidTr="00E571DA">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cn201110069664.x</w:t>
            </w:r>
          </w:p>
        </w:tc>
      </w:tr>
      <w:tr w:rsidR="00E571DA" w:rsidTr="00E571DA">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图像处理方法、图像处理装置及图像处理程</w:t>
            </w:r>
            <w:r>
              <w:rPr>
                <w:rFonts w:hint="eastAsia"/>
              </w:rPr>
              <w:t>序</w:t>
            </w:r>
          </w:p>
        </w:tc>
      </w:tr>
      <w:tr w:rsidR="00E571DA" w:rsidTr="00E571DA">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2011-03-17</w:t>
            </w:r>
          </w:p>
        </w:tc>
      </w:tr>
      <w:tr w:rsidR="00E571DA" w:rsidTr="00E571DA">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竹</w:t>
            </w:r>
            <w:proofErr w:type="gramStart"/>
            <w:r>
              <w:rPr>
                <w:rFonts w:ascii="宋体" w:eastAsia="宋体" w:hAnsi="宋体" w:cs="宋体" w:hint="eastAsia"/>
              </w:rPr>
              <w:t>尾康</w:t>
            </w:r>
            <w:r>
              <w:rPr>
                <w:rFonts w:hint="eastAsia"/>
              </w:rPr>
              <w:t>士</w:t>
            </w:r>
            <w:proofErr w:type="gramEnd"/>
          </w:p>
        </w:tc>
      </w:tr>
      <w:tr w:rsidR="00E571DA" w:rsidTr="00E571DA">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精工爱普生株式会</w:t>
            </w:r>
            <w:r>
              <w:rPr>
                <w:rFonts w:hint="eastAsia"/>
              </w:rPr>
              <w:t>社</w:t>
            </w:r>
          </w:p>
        </w:tc>
      </w:tr>
      <w:tr w:rsidR="00E571DA" w:rsidTr="00E571DA">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发明提供图像处理方法、图像处理装置和图像处理程序，其在制作打印图像时，能够减少墨使用量并且抑制画质劣化。该图像处理方法使计算机执行下述步骤：读入附带对原图像数据的参数的修正历史信息的理想图像数据</w:t>
            </w:r>
            <w:r>
              <w:t>(2a)</w:t>
            </w:r>
            <w:r>
              <w:rPr>
                <w:rFonts w:ascii="宋体" w:eastAsia="宋体" w:hAnsi="宋体" w:cs="宋体" w:hint="eastAsia"/>
              </w:rPr>
              <w:t>，取得理想修正参数的步骤；计算打印理想图像数据时的初始墨使用量的步骤；以初始墨使用量为基准，计算理想修正参数的各修正值与墨使用量的关系</w:t>
            </w:r>
            <w:r>
              <w:t>(3i</w:t>
            </w:r>
            <w:r>
              <w:rPr>
                <w:rFonts w:ascii="宋体" w:eastAsia="宋体" w:hAnsi="宋体" w:cs="宋体" w:hint="eastAsia"/>
              </w:rPr>
              <w:t>，</w:t>
            </w:r>
            <w:r>
              <w:t>3o)</w:t>
            </w:r>
            <w:r>
              <w:rPr>
                <w:rFonts w:ascii="宋体" w:eastAsia="宋体" w:hAnsi="宋体" w:cs="宋体" w:hint="eastAsia"/>
              </w:rPr>
              <w:t>的步骤；计算在理想修正参数的各修正值与墨使用量的关系中，与用户输入的墨的目标使用量</w:t>
            </w:r>
            <w:r>
              <w:t>(vp)</w:t>
            </w:r>
            <w:r>
              <w:rPr>
                <w:rFonts w:ascii="宋体" w:eastAsia="宋体" w:hAnsi="宋体" w:cs="宋体" w:hint="eastAsia"/>
              </w:rPr>
              <w:t>近似的适当修正值</w:t>
            </w:r>
            <w:r>
              <w:t>(lr)</w:t>
            </w:r>
            <w:r>
              <w:rPr>
                <w:rFonts w:ascii="宋体" w:eastAsia="宋体" w:hAnsi="宋体" w:cs="宋体" w:hint="eastAsia"/>
              </w:rPr>
              <w:t>的步骤；以及生成将理想图像数据的理想修正参数设定为适当修正值的修正图像数据</w:t>
            </w:r>
            <w:r>
              <w:t>(20b</w:t>
            </w:r>
            <w:r>
              <w:rPr>
                <w:rFonts w:ascii="宋体" w:eastAsia="宋体" w:hAnsi="宋体" w:cs="宋体" w:hint="eastAsia"/>
              </w:rPr>
              <w:t>，</w:t>
            </w:r>
            <w:r>
              <w:t>20c)</w:t>
            </w:r>
            <w:r>
              <w:rPr>
                <w:rFonts w:ascii="宋体" w:eastAsia="宋体" w:hAnsi="宋体" w:cs="宋体" w:hint="eastAsia"/>
              </w:rPr>
              <w:t>，将该修正图像数据显示于显示器的步骤</w:t>
            </w:r>
            <w:r>
              <w:rPr>
                <w:rFonts w:hint="eastAsia"/>
              </w:rPr>
              <w:t>。</w:t>
            </w:r>
          </w:p>
        </w:tc>
      </w:tr>
      <w:tr w:rsidR="00E571DA" w:rsidTr="00E571DA">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B41J29/393(2006.01)I B41J2/01(2006.01)I</w:t>
            </w:r>
          </w:p>
        </w:tc>
      </w:tr>
      <w:tr w:rsidR="00E571DA" w:rsidTr="00E571DA">
        <w:tc>
          <w:tcPr>
            <w:tcW w:w="138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t>
            </w:r>
            <w:r>
              <w:rPr>
                <w:rFonts w:ascii="宋体" w:eastAsia="宋体" w:hAnsi="宋体" w:cs="宋体" w:hint="eastAsia"/>
              </w:rPr>
              <w:t>日本</w:t>
            </w:r>
            <w:r>
              <w:t>|</w:t>
            </w:r>
            <w:r>
              <w:rPr>
                <w:rFonts w:ascii="宋体" w:eastAsia="宋体" w:hAnsi="宋体" w:cs="宋体" w:hint="eastAsia"/>
              </w:rPr>
              <w:t>中</w:t>
            </w:r>
            <w:r>
              <w:rPr>
                <w:rFonts w:hint="eastAsia"/>
              </w:rPr>
              <w:t>国</w:t>
            </w:r>
          </w:p>
        </w:tc>
      </w:tr>
      <w:tr w:rsidR="00E571DA" w:rsidTr="00E571DA">
        <w:tc>
          <w:tcPr>
            <w:tcW w:w="138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日</w:t>
            </w:r>
            <w:r>
              <w:rPr>
                <w:rFonts w:hint="eastAsia"/>
              </w:rPr>
              <w:t>本</w:t>
            </w:r>
          </w:p>
        </w:tc>
      </w:tr>
      <w:tr w:rsidR="00E571DA" w:rsidTr="00E571DA">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7F0553" w:rsidP="007F0553">
            <w:r w:rsidRPr="007F0553">
              <w:rPr>
                <w:rFonts w:hint="eastAsia"/>
              </w:rPr>
              <w:t>该方法包括基于初始墨水使用量计算理想校正参数的每个校正值与墨水使用量之间的关系。在理想校正参数的每个校正值与墨水使用量之间的关系中计算近似于用户输入的目标墨水使用量的适当校正值。创建校正图像数据，其中通过适当的校正值设置理想图像数据的理想校正参数。在显示器上显示校正图像数据</w:t>
            </w:r>
            <w:r w:rsidR="00A25737">
              <w:rPr>
                <w:rFonts w:hint="eastAsia"/>
              </w:rPr>
              <w:t>。</w:t>
            </w:r>
            <w:r w:rsidRPr="007F0553">
              <w:rPr>
                <w:rFonts w:hint="eastAsia"/>
              </w:rPr>
              <w:t>用途</w:t>
            </w:r>
            <w:r w:rsidRPr="007F0553">
              <w:rPr>
                <w:rFonts w:hint="eastAsia"/>
              </w:rPr>
              <w:t xml:space="preserve"> - </w:t>
            </w:r>
            <w:r w:rsidRPr="007F0553">
              <w:rPr>
                <w:rFonts w:hint="eastAsia"/>
              </w:rPr>
              <w:t>处理图像的方法，例如根据通过打印设备即喷墨打印机在商店柜台购买的产品，产品图片和图像的图像，例如商标名称，用于在优惠券的面上打印图像，即打折票</w:t>
            </w:r>
            <w:r w:rsidR="00A25737">
              <w:rPr>
                <w:rFonts w:hint="eastAsia"/>
              </w:rPr>
              <w:t>。</w:t>
            </w:r>
            <w:r w:rsidRPr="007F0553">
              <w:rPr>
                <w:rFonts w:hint="eastAsia"/>
              </w:rPr>
              <w:t>优点</w:t>
            </w:r>
            <w:r w:rsidRPr="007F0553">
              <w:rPr>
                <w:rFonts w:hint="eastAsia"/>
              </w:rPr>
              <w:t xml:space="preserve"> - </w:t>
            </w:r>
            <w:r w:rsidRPr="007F0553">
              <w:rPr>
                <w:rFonts w:hint="eastAsia"/>
              </w:rPr>
              <w:t>该方法能够支持图像的创建者，以便在通过使用计算机以有效的方式创建由打印机打印的图像时减少墨水使用量的同时将图像质量的劣化抑制到最小。</w:t>
            </w:r>
          </w:p>
        </w:tc>
      </w:tr>
    </w:tbl>
    <w:p w:rsidR="00E571DA" w:rsidRDefault="00E571DA" w:rsidP="00E571DA">
      <w:pPr>
        <w:pStyle w:val="2"/>
      </w:pPr>
      <w:bookmarkStart w:id="106" w:name="_Toc522737037"/>
      <w:bookmarkStart w:id="107" w:name="_Toc522737085"/>
      <w:r>
        <w:t>cn201110024993.2</w:t>
      </w:r>
      <w:bookmarkEnd w:id="106"/>
      <w:bookmarkEnd w:id="107"/>
    </w:p>
    <w:tbl>
      <w:tblPr>
        <w:tblStyle w:val="a3"/>
        <w:tblW w:w="0" w:type="auto"/>
        <w:tblLook w:val="04A0" w:firstRow="1" w:lastRow="0" w:firstColumn="1" w:lastColumn="0" w:noHBand="0" w:noVBand="1"/>
      </w:tblPr>
      <w:tblGrid>
        <w:gridCol w:w="2376"/>
        <w:gridCol w:w="6146"/>
      </w:tblGrid>
      <w:tr w:rsidR="00E571DA" w:rsidTr="007F0553">
        <w:tc>
          <w:tcPr>
            <w:tcW w:w="237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146" w:type="dxa"/>
            <w:tcBorders>
              <w:top w:val="single" w:sz="4" w:space="0" w:color="auto"/>
              <w:left w:val="single" w:sz="4" w:space="0" w:color="auto"/>
              <w:bottom w:val="single" w:sz="4" w:space="0" w:color="auto"/>
              <w:right w:val="single" w:sz="4" w:space="0" w:color="auto"/>
            </w:tcBorders>
            <w:hideMark/>
          </w:tcPr>
          <w:p w:rsidR="00E571DA" w:rsidRDefault="00E571DA">
            <w:r>
              <w:t>cn201110024993.2</w:t>
            </w:r>
          </w:p>
        </w:tc>
      </w:tr>
      <w:tr w:rsidR="00E571DA" w:rsidTr="007F0553">
        <w:tc>
          <w:tcPr>
            <w:tcW w:w="237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14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创建动画消息的方法和装</w:t>
            </w:r>
            <w:r>
              <w:rPr>
                <w:rFonts w:hint="eastAsia"/>
              </w:rPr>
              <w:t>置</w:t>
            </w:r>
          </w:p>
        </w:tc>
      </w:tr>
      <w:tr w:rsidR="00E571DA" w:rsidTr="007F0553">
        <w:tc>
          <w:tcPr>
            <w:tcW w:w="237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146" w:type="dxa"/>
            <w:tcBorders>
              <w:top w:val="single" w:sz="4" w:space="0" w:color="auto"/>
              <w:left w:val="single" w:sz="4" w:space="0" w:color="auto"/>
              <w:bottom w:val="single" w:sz="4" w:space="0" w:color="auto"/>
              <w:right w:val="single" w:sz="4" w:space="0" w:color="auto"/>
            </w:tcBorders>
            <w:hideMark/>
          </w:tcPr>
          <w:p w:rsidR="00E571DA" w:rsidRDefault="00E571DA">
            <w:r>
              <w:t>2011-01-24</w:t>
            </w:r>
          </w:p>
        </w:tc>
      </w:tr>
      <w:tr w:rsidR="00E571DA" w:rsidTr="007F0553">
        <w:tc>
          <w:tcPr>
            <w:tcW w:w="237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14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李东爀</w:t>
            </w:r>
            <w:r>
              <w:t>|</w:t>
            </w:r>
            <w:r>
              <w:rPr>
                <w:rFonts w:ascii="宋体" w:eastAsia="宋体" w:hAnsi="宋体" w:cs="宋体" w:hint="eastAsia"/>
              </w:rPr>
              <w:t>权茂植</w:t>
            </w:r>
            <w:r>
              <w:t>|</w:t>
            </w:r>
            <w:r>
              <w:rPr>
                <w:rFonts w:ascii="宋体" w:eastAsia="宋体" w:hAnsi="宋体" w:cs="宋体" w:hint="eastAsia"/>
              </w:rPr>
              <w:t>吴尚昱</w:t>
            </w:r>
            <w:r>
              <w:t>|</w:t>
            </w:r>
            <w:r>
              <w:rPr>
                <w:rFonts w:ascii="宋体" w:eastAsia="宋体" w:hAnsi="宋体" w:cs="宋体" w:hint="eastAsia"/>
              </w:rPr>
              <w:t>金徒显</w:t>
            </w:r>
            <w:r>
              <w:t>|</w:t>
            </w:r>
            <w:r>
              <w:rPr>
                <w:rFonts w:ascii="宋体" w:eastAsia="宋体" w:hAnsi="宋体" w:cs="宋体" w:hint="eastAsia"/>
              </w:rPr>
              <w:t>安凞钒</w:t>
            </w:r>
            <w:r>
              <w:t>|</w:t>
            </w:r>
            <w:proofErr w:type="gramStart"/>
            <w:r>
              <w:rPr>
                <w:rFonts w:ascii="宋体" w:eastAsia="宋体" w:hAnsi="宋体" w:cs="宋体" w:hint="eastAsia"/>
              </w:rPr>
              <w:t>黄星</w:t>
            </w:r>
            <w:r>
              <w:rPr>
                <w:rFonts w:hint="eastAsia"/>
              </w:rPr>
              <w:t>泽</w:t>
            </w:r>
            <w:proofErr w:type="gramEnd"/>
          </w:p>
        </w:tc>
      </w:tr>
      <w:tr w:rsidR="00E571DA" w:rsidTr="007F0553">
        <w:tc>
          <w:tcPr>
            <w:tcW w:w="237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14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三星电子株式会</w:t>
            </w:r>
            <w:r>
              <w:rPr>
                <w:rFonts w:hint="eastAsia"/>
              </w:rPr>
              <w:t>社</w:t>
            </w:r>
          </w:p>
        </w:tc>
      </w:tr>
      <w:tr w:rsidR="00E571DA" w:rsidTr="007F0553">
        <w:tc>
          <w:tcPr>
            <w:tcW w:w="237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摘要词（去重复</w:t>
            </w:r>
            <w:r>
              <w:rPr>
                <w:rFonts w:hint="eastAsia"/>
              </w:rPr>
              <w:t>）</w:t>
            </w:r>
          </w:p>
        </w:tc>
        <w:tc>
          <w:tcPr>
            <w:tcW w:w="614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动画</w:t>
            </w:r>
            <w:r>
              <w:t>|</w:t>
            </w:r>
            <w:r>
              <w:rPr>
                <w:rFonts w:ascii="宋体" w:eastAsia="宋体" w:hAnsi="宋体" w:cs="宋体" w:hint="eastAsia"/>
              </w:rPr>
              <w:t>动画消息</w:t>
            </w:r>
            <w:r>
              <w:t>|</w:t>
            </w:r>
            <w:r>
              <w:rPr>
                <w:rFonts w:ascii="宋体" w:eastAsia="宋体" w:hAnsi="宋体" w:cs="宋体" w:hint="eastAsia"/>
              </w:rPr>
              <w:t>消息</w:t>
            </w:r>
            <w:r>
              <w:t>|</w:t>
            </w:r>
            <w:r>
              <w:rPr>
                <w:rFonts w:ascii="宋体" w:eastAsia="宋体" w:hAnsi="宋体" w:cs="宋体" w:hint="eastAsia"/>
              </w:rPr>
              <w:t>画图</w:t>
            </w:r>
            <w:r>
              <w:t>|</w:t>
            </w:r>
            <w:r>
              <w:rPr>
                <w:rFonts w:ascii="宋体" w:eastAsia="宋体" w:hAnsi="宋体" w:cs="宋体" w:hint="eastAsia"/>
              </w:rPr>
              <w:t>画图信息</w:t>
            </w:r>
            <w:r>
              <w:t>|</w:t>
            </w:r>
            <w:r>
              <w:rPr>
                <w:rFonts w:ascii="宋体" w:eastAsia="宋体" w:hAnsi="宋体" w:cs="宋体" w:hint="eastAsia"/>
              </w:rPr>
              <w:t>信息</w:t>
            </w:r>
            <w:r>
              <w:t>|</w:t>
            </w:r>
            <w:r>
              <w:rPr>
                <w:rFonts w:ascii="宋体" w:eastAsia="宋体" w:hAnsi="宋体" w:cs="宋体" w:hint="eastAsia"/>
              </w:rPr>
              <w:t>次</w:t>
            </w:r>
            <w:r>
              <w:rPr>
                <w:rFonts w:hint="eastAsia"/>
              </w:rPr>
              <w:t>序</w:t>
            </w:r>
          </w:p>
        </w:tc>
      </w:tr>
      <w:tr w:rsidR="00E571DA" w:rsidTr="007F0553">
        <w:tc>
          <w:tcPr>
            <w:tcW w:w="237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146" w:type="dxa"/>
            <w:tcBorders>
              <w:top w:val="single" w:sz="4" w:space="0" w:color="auto"/>
              <w:left w:val="single" w:sz="4" w:space="0" w:color="auto"/>
              <w:bottom w:val="single" w:sz="4" w:space="0" w:color="auto"/>
              <w:right w:val="single" w:sz="4" w:space="0" w:color="auto"/>
            </w:tcBorders>
            <w:hideMark/>
          </w:tcPr>
          <w:p w:rsidR="00E571DA" w:rsidRDefault="00E571DA">
            <w:r>
              <w:t>G06F3/048(2006.01)I H04W4/12(2009.01)I</w:t>
            </w:r>
          </w:p>
        </w:tc>
      </w:tr>
      <w:tr w:rsidR="00E571DA" w:rsidTr="007F0553">
        <w:tc>
          <w:tcPr>
            <w:tcW w:w="2376"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146"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欧专局</w:t>
            </w:r>
            <w:proofErr w:type="gramEnd"/>
            <w:r>
              <w:t>|</w:t>
            </w:r>
            <w:r>
              <w:rPr>
                <w:rFonts w:ascii="宋体" w:eastAsia="宋体" w:hAnsi="宋体" w:cs="宋体" w:hint="eastAsia"/>
              </w:rPr>
              <w:t>美国</w:t>
            </w:r>
            <w:r>
              <w:t>|</w:t>
            </w:r>
            <w:r>
              <w:rPr>
                <w:rFonts w:ascii="宋体" w:eastAsia="宋体" w:hAnsi="宋体" w:cs="宋体" w:hint="eastAsia"/>
              </w:rPr>
              <w:t>韩国</w:t>
            </w:r>
            <w:r>
              <w:t>|</w:t>
            </w:r>
            <w:r>
              <w:rPr>
                <w:rFonts w:ascii="宋体" w:eastAsia="宋体" w:hAnsi="宋体" w:cs="宋体" w:hint="eastAsia"/>
              </w:rPr>
              <w:t>中</w:t>
            </w:r>
            <w:r>
              <w:rPr>
                <w:rFonts w:hint="eastAsia"/>
              </w:rPr>
              <w:t>国</w:t>
            </w:r>
          </w:p>
        </w:tc>
      </w:tr>
      <w:tr w:rsidR="00E571DA" w:rsidTr="007F0553">
        <w:tc>
          <w:tcPr>
            <w:tcW w:w="2376"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14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韩</w:t>
            </w:r>
            <w:r>
              <w:rPr>
                <w:rFonts w:hint="eastAsia"/>
              </w:rPr>
              <w:t>国</w:t>
            </w:r>
          </w:p>
        </w:tc>
      </w:tr>
      <w:tr w:rsidR="00E571DA" w:rsidTr="007F0553">
        <w:tc>
          <w:tcPr>
            <w:tcW w:w="2376"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146" w:type="dxa"/>
            <w:tcBorders>
              <w:top w:val="single" w:sz="4" w:space="0" w:color="auto"/>
              <w:left w:val="single" w:sz="4" w:space="0" w:color="auto"/>
              <w:bottom w:val="single" w:sz="4" w:space="0" w:color="auto"/>
              <w:right w:val="single" w:sz="4" w:space="0" w:color="auto"/>
            </w:tcBorders>
            <w:hideMark/>
          </w:tcPr>
          <w:p w:rsidR="00E571DA" w:rsidRDefault="007F0553" w:rsidP="007F0553">
            <w:r w:rsidRPr="007F0553">
              <w:rPr>
                <w:rFonts w:hint="eastAsia"/>
              </w:rPr>
              <w:t>动画消息创建方法包括根据通过触摸屏输入的绘图信息的输入顺序生成包含关于输入时间和输入坐标的信息的输入信息</w:t>
            </w:r>
            <w:r w:rsidRPr="007F0553">
              <w:rPr>
                <w:rFonts w:hint="eastAsia"/>
              </w:rPr>
              <w:t>;</w:t>
            </w:r>
            <w:r w:rsidRPr="007F0553">
              <w:rPr>
                <w:rFonts w:hint="eastAsia"/>
              </w:rPr>
              <w:t>将包含</w:t>
            </w:r>
            <w:r w:rsidRPr="007F0553">
              <w:rPr>
                <w:rFonts w:hint="eastAsia"/>
              </w:rPr>
              <w:lastRenderedPageBreak/>
              <w:t>绘图信息和背景信息的图像分成多个块</w:t>
            </w:r>
            <w:r w:rsidRPr="007F0553">
              <w:rPr>
                <w:rFonts w:hint="eastAsia"/>
              </w:rPr>
              <w:t>;</w:t>
            </w:r>
            <w:r w:rsidRPr="007F0553">
              <w:rPr>
                <w:rFonts w:hint="eastAsia"/>
              </w:rPr>
              <w:t>通过将输入信息映射到多个块来创建动画消息，从而根据输入顺序依次再现绘图信息</w:t>
            </w:r>
            <w:r w:rsidRPr="007F0553">
              <w:rPr>
                <w:rFonts w:hint="eastAsia"/>
              </w:rPr>
              <w:t>;</w:t>
            </w:r>
            <w:r w:rsidRPr="007F0553">
              <w:rPr>
                <w:rFonts w:hint="eastAsia"/>
              </w:rPr>
              <w:t>并传输创建的动画消息</w:t>
            </w:r>
            <w:r w:rsidR="00A25737">
              <w:rPr>
                <w:rFonts w:hint="eastAsia"/>
              </w:rPr>
              <w:t>。</w:t>
            </w:r>
            <w:r w:rsidRPr="007F0553">
              <w:rPr>
                <w:rFonts w:hint="eastAsia"/>
              </w:rPr>
              <w:t>用途</w:t>
            </w:r>
            <w:r w:rsidRPr="007F0553">
              <w:rPr>
                <w:rFonts w:hint="eastAsia"/>
              </w:rPr>
              <w:t xml:space="preserve"> - </w:t>
            </w:r>
            <w:r w:rsidRPr="007F0553">
              <w:rPr>
                <w:rFonts w:hint="eastAsia"/>
              </w:rPr>
              <w:t>移动通信终端的动画消息创建方法</w:t>
            </w:r>
            <w:r w:rsidR="00A25737">
              <w:rPr>
                <w:rFonts w:hint="eastAsia"/>
              </w:rPr>
              <w:t>。</w:t>
            </w:r>
            <w:r w:rsidRPr="007F0553">
              <w:rPr>
                <w:rFonts w:hint="eastAsia"/>
              </w:rPr>
              <w:t>优点</w:t>
            </w:r>
            <w:r w:rsidRPr="007F0553">
              <w:rPr>
                <w:rFonts w:hint="eastAsia"/>
              </w:rPr>
              <w:t xml:space="preserve"> - </w:t>
            </w:r>
            <w:r w:rsidRPr="007F0553">
              <w:rPr>
                <w:rFonts w:hint="eastAsia"/>
              </w:rPr>
              <w:t>由于解码信息包括时间信息和位置信息，因此顺序地再现用户的输入信息。由于执行模式切换，即使可变块的大小很大，隐藏性能也保持在最小块单元中。因为根据图像的笔划部分和背景部分将混合</w:t>
            </w:r>
            <w:proofErr w:type="gramStart"/>
            <w:r w:rsidRPr="007F0553">
              <w:rPr>
                <w:rFonts w:hint="eastAsia"/>
              </w:rPr>
              <w:t>像素值水平</w:t>
            </w:r>
            <w:proofErr w:type="gramEnd"/>
            <w:r w:rsidRPr="007F0553">
              <w:rPr>
                <w:rFonts w:hint="eastAsia"/>
              </w:rPr>
              <w:t>自适应地分配给图像，所以在保持隐藏性能的同时增加数据量。因为</w:t>
            </w:r>
            <w:proofErr w:type="gramStart"/>
            <w:r w:rsidRPr="007F0553">
              <w:rPr>
                <w:rFonts w:hint="eastAsia"/>
              </w:rPr>
              <w:t>像素值水平</w:t>
            </w:r>
            <w:proofErr w:type="gramEnd"/>
            <w:r w:rsidRPr="007F0553">
              <w:rPr>
                <w:rFonts w:hint="eastAsia"/>
              </w:rPr>
              <w:t>增加，所以增加了信息的可靠性，例如背景块的级别加倍，并且与笔划块相比，背景块的</w:t>
            </w:r>
            <w:proofErr w:type="gramStart"/>
            <w:r w:rsidRPr="007F0553">
              <w:rPr>
                <w:rFonts w:hint="eastAsia"/>
              </w:rPr>
              <w:t>像素值</w:t>
            </w:r>
            <w:proofErr w:type="gramEnd"/>
            <w:r w:rsidRPr="007F0553">
              <w:rPr>
                <w:rFonts w:hint="eastAsia"/>
              </w:rPr>
              <w:t>级别降低。通过编码和存储关于除了绘图区域之外的编码区域中的用户的各种图片和书写字符的诸如点坐标，笔划，顺序和色调之类的信息，即使没有动画消息查看器，也可以在接收装置中再现根据用户输入的彩色图像信息。通过最小</w:t>
            </w:r>
            <w:proofErr w:type="gramStart"/>
            <w:r w:rsidRPr="007F0553">
              <w:rPr>
                <w:rFonts w:hint="eastAsia"/>
              </w:rPr>
              <w:t>化由于</w:t>
            </w:r>
            <w:proofErr w:type="gramEnd"/>
            <w:r w:rsidRPr="007F0553">
              <w:rPr>
                <w:rFonts w:hint="eastAsia"/>
              </w:rPr>
              <w:t>jpeg</w:t>
            </w:r>
            <w:r w:rsidRPr="007F0553">
              <w:rPr>
                <w:rFonts w:hint="eastAsia"/>
              </w:rPr>
              <w:t>编码和通信网络中的颜色失真引起的影响，编码信息的可靠性增加。通过用户签名或通信提供商的签名减少用户对附加编码区域的犹豫。通过根据数据</w:t>
            </w:r>
            <w:proofErr w:type="gramStart"/>
            <w:r w:rsidRPr="007F0553">
              <w:rPr>
                <w:rFonts w:hint="eastAsia"/>
              </w:rPr>
              <w:t>量使用</w:t>
            </w:r>
            <w:proofErr w:type="gramEnd"/>
            <w:r w:rsidRPr="007F0553">
              <w:rPr>
                <w:rFonts w:hint="eastAsia"/>
              </w:rPr>
              <w:t>可变块大小来减少不必要的数据消耗，以包含诸如点格坐标，笔画，顺序和在具有诸如</w:t>
            </w:r>
            <w:r w:rsidRPr="007F0553">
              <w:rPr>
                <w:rFonts w:hint="eastAsia"/>
              </w:rPr>
              <w:t>jpeg</w:t>
            </w:r>
            <w:r w:rsidRPr="007F0553">
              <w:rPr>
                <w:rFonts w:hint="eastAsia"/>
              </w:rPr>
              <w:t>的格式的图像中输入的绘图信息的色调的附加信息，并通过图案切换增加隐藏性能。通过根据笔画部分或背景部分使用自适应混合级别方案来增加隐藏性能，从而根据高级别差异确保可靠性。通过在具有高可靠性的背景区域中不使用纠错方案来减少不必要的数据消耗。通过在编码器中使用频率和空间奇偶校验方案来设置奇偶校验位，最小</w:t>
            </w:r>
            <w:proofErr w:type="gramStart"/>
            <w:r w:rsidRPr="007F0553">
              <w:rPr>
                <w:rFonts w:hint="eastAsia"/>
              </w:rPr>
              <w:t>化数据</w:t>
            </w:r>
            <w:proofErr w:type="gramEnd"/>
            <w:r w:rsidRPr="007F0553">
              <w:rPr>
                <w:rFonts w:hint="eastAsia"/>
              </w:rPr>
              <w:t>消耗并增加纠错的可靠性。通过使用解码器中的比特分析单元块的像素的平均值来补偿</w:t>
            </w:r>
            <w:r w:rsidRPr="007F0553">
              <w:rPr>
                <w:rFonts w:hint="eastAsia"/>
              </w:rPr>
              <w:t>jpeg</w:t>
            </w:r>
            <w:r w:rsidRPr="007F0553">
              <w:rPr>
                <w:rFonts w:hint="eastAsia"/>
              </w:rPr>
              <w:t>损失特性。因为输入单元的附加信息（例如点坐标，笔画，顺序和色调）被隐藏在图像中以使得用户不能感知附加信息，并且信息传递过程的准确性增加，所以增加了动画消息服务的可靠性。允许不支持动画消息再现的设备再现通过排除附加编码区域而接收的发送者的输入图像，而不用考虑由于</w:t>
            </w:r>
            <w:r w:rsidRPr="007F0553">
              <w:rPr>
                <w:rFonts w:hint="eastAsia"/>
              </w:rPr>
              <w:t>jpeg</w:t>
            </w:r>
            <w:r w:rsidRPr="007F0553">
              <w:rPr>
                <w:rFonts w:hint="eastAsia"/>
              </w:rPr>
              <w:t>图像发送和接收引起的颜色信息的失真，通过单独设置除绘图区域之外的编码区域来传送附加信息。在动画消息中绘制信息。通过将用户签名或商业广告插入附加编码区域来减少用户犹豫，因为用灰色区域表示的编码区域被用户视为已破坏。</w:t>
            </w:r>
          </w:p>
        </w:tc>
      </w:tr>
    </w:tbl>
    <w:p w:rsidR="00E571DA" w:rsidRDefault="00E571DA" w:rsidP="00E571DA">
      <w:pPr>
        <w:pStyle w:val="2"/>
      </w:pPr>
      <w:bookmarkStart w:id="108" w:name="_Toc522737038"/>
      <w:bookmarkStart w:id="109" w:name="_Toc522737086"/>
      <w:r>
        <w:lastRenderedPageBreak/>
        <w:t>cn201010283679.1</w:t>
      </w:r>
      <w:bookmarkEnd w:id="108"/>
      <w:bookmarkEnd w:id="109"/>
    </w:p>
    <w:tbl>
      <w:tblPr>
        <w:tblStyle w:val="a3"/>
        <w:tblW w:w="0" w:type="auto"/>
        <w:tblLook w:val="04A0" w:firstRow="1" w:lastRow="0" w:firstColumn="1" w:lastColumn="0" w:noHBand="0" w:noVBand="1"/>
      </w:tblPr>
      <w:tblGrid>
        <w:gridCol w:w="1809"/>
        <w:gridCol w:w="6713"/>
      </w:tblGrid>
      <w:tr w:rsidR="00E571DA" w:rsidTr="00A2573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cn201010283679.1</w:t>
            </w:r>
          </w:p>
        </w:tc>
      </w:tr>
      <w:tr w:rsidR="00E571DA" w:rsidTr="00A2573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图像处理装置、图像形成装置和图像处理系</w:t>
            </w:r>
            <w:r>
              <w:rPr>
                <w:rFonts w:hint="eastAsia"/>
              </w:rPr>
              <w:t>统</w:t>
            </w:r>
          </w:p>
        </w:tc>
      </w:tr>
      <w:tr w:rsidR="00E571DA" w:rsidTr="00A2573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2010-09-14</w:t>
            </w:r>
          </w:p>
        </w:tc>
      </w:tr>
      <w:tr w:rsidR="00E571DA" w:rsidTr="00A2573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铃木通</w:t>
            </w:r>
            <w:r>
              <w:rPr>
                <w:rFonts w:hint="eastAsia"/>
              </w:rPr>
              <w:t>之</w:t>
            </w:r>
          </w:p>
        </w:tc>
      </w:tr>
      <w:tr w:rsidR="00E571DA" w:rsidTr="00A2573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夏普株式会</w:t>
            </w:r>
            <w:r>
              <w:rPr>
                <w:rFonts w:hint="eastAsia"/>
              </w:rPr>
              <w:t>社</w:t>
            </w:r>
          </w:p>
        </w:tc>
      </w:tr>
      <w:tr w:rsidR="00E571DA" w:rsidTr="00A2573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本发明提供一种图像处理装置、图像形成装置和图像处理系统。为了提供能够将电子水印信息嵌入图像数据中并对嵌入的电子水印信息进行</w:t>
            </w:r>
            <w:r>
              <w:rPr>
                <w:rFonts w:ascii="宋体" w:eastAsia="宋体" w:hAnsi="宋体" w:cs="宋体" w:hint="eastAsia"/>
              </w:rPr>
              <w:lastRenderedPageBreak/>
              <w:t>输出控制的图像处理装置，图像处理装置包括：带隐藏图像的图像数据生成部，其通过对含有多个位平面的初始图像数据中的最下位的位平面，嵌入至少</w:t>
            </w:r>
            <w:r>
              <w:t>1</w:t>
            </w:r>
            <w:r>
              <w:rPr>
                <w:rFonts w:ascii="宋体" w:eastAsia="宋体" w:hAnsi="宋体" w:cs="宋体" w:hint="eastAsia"/>
              </w:rPr>
              <w:t>个隐藏图像信息和控制指令来生成带隐藏图像的图像数据，控制指令中含有用于确定期望输出初始图像数据的输出者的确定信息、以及根据不同输出者表示待输出的隐藏图像信息的不同输出者的隐藏图像信息；以及输出控制部，其根据确定信息及不同输出者的隐藏图像信息，选择对应于输出者的隐藏图像信息，并将基于所选择的隐藏图像信息的隐藏图像与初始图像数据进行合成并输出</w:t>
            </w:r>
            <w:r>
              <w:rPr>
                <w:rFonts w:hint="eastAsia"/>
              </w:rPr>
              <w:t>。</w:t>
            </w:r>
          </w:p>
        </w:tc>
      </w:tr>
      <w:tr w:rsidR="00E571DA" w:rsidTr="00A2573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lastRenderedPageBreak/>
              <w:t>技术分类</w:t>
            </w:r>
            <w:r>
              <w:rPr>
                <w:rFonts w:hint="eastAsia"/>
              </w:rPr>
              <w:t>号</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t>G06T1/00(2006.01)I</w:t>
            </w:r>
          </w:p>
        </w:tc>
      </w:tr>
      <w:tr w:rsidR="00E571DA" w:rsidTr="00A25737">
        <w:tc>
          <w:tcPr>
            <w:tcW w:w="180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t>
            </w:r>
            <w:r>
              <w:rPr>
                <w:rFonts w:ascii="宋体" w:eastAsia="宋体" w:hAnsi="宋体" w:cs="宋体" w:hint="eastAsia"/>
              </w:rPr>
              <w:t>日本</w:t>
            </w:r>
            <w:r>
              <w:t>|</w:t>
            </w:r>
            <w:r>
              <w:rPr>
                <w:rFonts w:ascii="宋体" w:eastAsia="宋体" w:hAnsi="宋体" w:cs="宋体" w:hint="eastAsia"/>
              </w:rPr>
              <w:t>中</w:t>
            </w:r>
            <w:r>
              <w:rPr>
                <w:rFonts w:hint="eastAsia"/>
              </w:rPr>
              <w:t>国</w:t>
            </w:r>
          </w:p>
        </w:tc>
      </w:tr>
      <w:tr w:rsidR="00E571DA" w:rsidTr="00A25737">
        <w:tc>
          <w:tcPr>
            <w:tcW w:w="1809"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713"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日</w:t>
            </w:r>
            <w:r>
              <w:rPr>
                <w:rFonts w:hint="eastAsia"/>
              </w:rPr>
              <w:t>本</w:t>
            </w:r>
          </w:p>
        </w:tc>
      </w:tr>
      <w:tr w:rsidR="00E571DA" w:rsidTr="00A25737">
        <w:tc>
          <w:tcPr>
            <w:tcW w:w="1809"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713" w:type="dxa"/>
            <w:tcBorders>
              <w:top w:val="single" w:sz="4" w:space="0" w:color="auto"/>
              <w:left w:val="single" w:sz="4" w:space="0" w:color="auto"/>
              <w:bottom w:val="single" w:sz="4" w:space="0" w:color="auto"/>
              <w:right w:val="single" w:sz="4" w:space="0" w:color="auto"/>
            </w:tcBorders>
            <w:hideMark/>
          </w:tcPr>
          <w:p w:rsidR="00E571DA" w:rsidRDefault="00A25737" w:rsidP="00A25737">
            <w:r w:rsidRPr="00A25737">
              <w:rPr>
                <w:rFonts w:hint="eastAsia"/>
              </w:rPr>
              <w:t>具有用于产生具有数字水印的图像数据的生成单元。数字水印嵌入单元将一条数字水印信息嵌入原始图像数据的最低有效位平面中。输出控制单元根据用户根据指定信息和逐个用户的数字水印信息选择数字水印信息，并将基于所选数字水印信息的数字水印与原始图像数据组合输出</w:t>
            </w:r>
            <w:r>
              <w:rPr>
                <w:rFonts w:hint="eastAsia"/>
              </w:rPr>
              <w:t>。</w:t>
            </w:r>
            <w:r w:rsidRPr="00A25737">
              <w:rPr>
                <w:rFonts w:hint="eastAsia"/>
              </w:rPr>
              <w:t>用途</w:t>
            </w:r>
            <w:r w:rsidRPr="00A25737">
              <w:rPr>
                <w:rFonts w:hint="eastAsia"/>
              </w:rPr>
              <w:t xml:space="preserve"> - </w:t>
            </w:r>
            <w:r w:rsidRPr="00A25737">
              <w:rPr>
                <w:rFonts w:hint="eastAsia"/>
              </w:rPr>
              <w:t>用于图像形成装置（要求保护的）的图像处理装置，即多功能打印机，用于控制数字水印信息的输出</w:t>
            </w:r>
            <w:r>
              <w:rPr>
                <w:rFonts w:hint="eastAsia"/>
              </w:rPr>
              <w:t>。</w:t>
            </w:r>
            <w:r w:rsidRPr="00A25737">
              <w:rPr>
                <w:rFonts w:hint="eastAsia"/>
              </w:rPr>
              <w:t>优点</w:t>
            </w:r>
            <w:r w:rsidRPr="00A25737">
              <w:rPr>
                <w:rFonts w:hint="eastAsia"/>
              </w:rPr>
              <w:t xml:space="preserve"> - </w:t>
            </w:r>
            <w:r w:rsidRPr="00A25737">
              <w:rPr>
                <w:rFonts w:hint="eastAsia"/>
              </w:rPr>
              <w:t>该装置使输出控制单元能够控制用户特定数字水印信息的输出而不增加数据文件大小。数字水印嵌入单元将数字水印信息嵌入原始图像数据的最低有效位平面，以最小化对原始图像数据的影响。原始图像数据是包括三个最低有效位平面的红绿蓝数据，以便将控制命令和隐藏图像嵌入彼此不同的位平面中，从而简化了选择和提取嵌入信息的过程，因此提高用户便利性。</w:t>
            </w:r>
          </w:p>
        </w:tc>
      </w:tr>
    </w:tbl>
    <w:p w:rsidR="00E571DA" w:rsidRDefault="00E571DA" w:rsidP="00E571DA">
      <w:pPr>
        <w:pStyle w:val="2"/>
      </w:pPr>
      <w:bookmarkStart w:id="110" w:name="_Toc522737039"/>
      <w:bookmarkStart w:id="111" w:name="_Toc522737087"/>
      <w:r>
        <w:t>cn200910005086.6</w:t>
      </w:r>
      <w:bookmarkEnd w:id="110"/>
      <w:bookmarkEnd w:id="111"/>
    </w:p>
    <w:tbl>
      <w:tblPr>
        <w:tblStyle w:val="a3"/>
        <w:tblW w:w="0" w:type="auto"/>
        <w:tblLook w:val="04A0" w:firstRow="1" w:lastRow="0" w:firstColumn="1" w:lastColumn="0" w:noHBand="0" w:noVBand="1"/>
      </w:tblPr>
      <w:tblGrid>
        <w:gridCol w:w="1384"/>
        <w:gridCol w:w="7138"/>
      </w:tblGrid>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cn200910005086.6</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信息处理系统、设备、方法以及记录媒</w:t>
            </w:r>
            <w:r>
              <w:rPr>
                <w:rFonts w:hint="eastAsia"/>
              </w:rPr>
              <w:t>体</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2009-01-21</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野满荣一</w:t>
            </w:r>
            <w:proofErr w:type="gramEnd"/>
            <w:r>
              <w:rPr>
                <w:rFonts w:hint="eastAsia"/>
              </w:rPr>
              <w:t>郎</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日本电气株式会</w:t>
            </w:r>
            <w:r>
              <w:rPr>
                <w:rFonts w:hint="eastAsia"/>
              </w:rPr>
              <w:t>社</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摘要词（去重复</w:t>
            </w:r>
            <w:r>
              <w:rPr>
                <w:rFonts w:hint="eastAsia"/>
              </w:rPr>
              <w:t>）</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版权</w:t>
            </w:r>
            <w:r>
              <w:t>|</w:t>
            </w:r>
            <w:r>
              <w:rPr>
                <w:rFonts w:ascii="宋体" w:eastAsia="宋体" w:hAnsi="宋体" w:cs="宋体" w:hint="eastAsia"/>
              </w:rPr>
              <w:t>信息处理</w:t>
            </w:r>
            <w:r>
              <w:t>|</w:t>
            </w:r>
            <w:r>
              <w:rPr>
                <w:rFonts w:ascii="宋体" w:eastAsia="宋体" w:hAnsi="宋体" w:cs="宋体" w:hint="eastAsia"/>
              </w:rPr>
              <w:t>音频</w:t>
            </w:r>
            <w:r>
              <w:t>|</w:t>
            </w:r>
            <w:r>
              <w:rPr>
                <w:rFonts w:ascii="宋体" w:eastAsia="宋体" w:hAnsi="宋体" w:cs="宋体" w:hint="eastAsia"/>
              </w:rPr>
              <w:t>音频数据</w:t>
            </w:r>
            <w:r>
              <w:t>|</w:t>
            </w:r>
            <w:r>
              <w:rPr>
                <w:rFonts w:ascii="宋体" w:eastAsia="宋体" w:hAnsi="宋体" w:cs="宋体" w:hint="eastAsia"/>
              </w:rPr>
              <w:t>数据</w:t>
            </w:r>
            <w:r>
              <w:t>|</w:t>
            </w:r>
            <w:r>
              <w:rPr>
                <w:rFonts w:ascii="宋体" w:eastAsia="宋体" w:hAnsi="宋体" w:cs="宋体" w:hint="eastAsia"/>
              </w:rPr>
              <w:t>内容</w:t>
            </w:r>
            <w:r>
              <w:t>|</w:t>
            </w:r>
            <w:r>
              <w:rPr>
                <w:rFonts w:ascii="宋体" w:eastAsia="宋体" w:hAnsi="宋体" w:cs="宋体" w:hint="eastAsia"/>
              </w:rPr>
              <w:t>主题</w:t>
            </w:r>
            <w:r>
              <w:t>|</w:t>
            </w:r>
            <w:r>
              <w:rPr>
                <w:rFonts w:ascii="宋体" w:eastAsia="宋体" w:hAnsi="宋体" w:cs="宋体" w:hint="eastAsia"/>
              </w:rPr>
              <w:t>主题模块</w:t>
            </w:r>
            <w:r>
              <w:t>|</w:t>
            </w:r>
            <w:r>
              <w:rPr>
                <w:rFonts w:ascii="宋体" w:eastAsia="宋体" w:hAnsi="宋体" w:cs="宋体" w:hint="eastAsia"/>
              </w:rPr>
              <w:t>模块</w:t>
            </w:r>
            <w:r>
              <w:t>|</w:t>
            </w:r>
            <w:r>
              <w:rPr>
                <w:rFonts w:ascii="宋体" w:eastAsia="宋体" w:hAnsi="宋体" w:cs="宋体" w:hint="eastAsia"/>
              </w:rPr>
              <w:t>文本</w:t>
            </w:r>
            <w:r>
              <w:t>|</w:t>
            </w:r>
            <w:r>
              <w:rPr>
                <w:rFonts w:ascii="宋体" w:eastAsia="宋体" w:hAnsi="宋体" w:cs="宋体" w:hint="eastAsia"/>
              </w:rPr>
              <w:t>文本数据</w:t>
            </w:r>
            <w:r>
              <w:t>|</w:t>
            </w:r>
            <w:r>
              <w:rPr>
                <w:rFonts w:ascii="宋体" w:eastAsia="宋体" w:hAnsi="宋体" w:cs="宋体" w:hint="eastAsia"/>
              </w:rPr>
              <w:t>数据提取</w:t>
            </w:r>
            <w:r>
              <w:t>|</w:t>
            </w:r>
            <w:r>
              <w:rPr>
                <w:rFonts w:ascii="宋体" w:eastAsia="宋体" w:hAnsi="宋体" w:cs="宋体" w:hint="eastAsia"/>
              </w:rPr>
              <w:t>关键字</w:t>
            </w:r>
            <w:r>
              <w:t>|</w:t>
            </w:r>
            <w:r>
              <w:rPr>
                <w:rFonts w:ascii="宋体" w:eastAsia="宋体" w:hAnsi="宋体" w:cs="宋体" w:hint="eastAsia"/>
              </w:rPr>
              <w:t>主题处理</w:t>
            </w:r>
            <w:r>
              <w:t>|</w:t>
            </w:r>
            <w:r>
              <w:rPr>
                <w:rFonts w:ascii="宋体" w:eastAsia="宋体" w:hAnsi="宋体" w:cs="宋体" w:hint="eastAsia"/>
              </w:rPr>
              <w:t>主题信息</w:t>
            </w:r>
            <w:r>
              <w:t>|</w:t>
            </w:r>
            <w:r>
              <w:rPr>
                <w:rFonts w:ascii="宋体" w:eastAsia="宋体" w:hAnsi="宋体" w:cs="宋体" w:hint="eastAsia"/>
              </w:rPr>
              <w:t>信息</w:t>
            </w:r>
            <w:r>
              <w:t>|</w:t>
            </w:r>
            <w:r>
              <w:rPr>
                <w:rFonts w:ascii="宋体" w:eastAsia="宋体" w:hAnsi="宋体" w:cs="宋体" w:hint="eastAsia"/>
              </w:rPr>
              <w:t>相似</w:t>
            </w:r>
            <w:r>
              <w:rPr>
                <w:rFonts w:hint="eastAsia"/>
              </w:rPr>
              <w:t>性</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G06F21/00(2006.01)I G06F17/30(2006.01)I G06Q30/00(2006.01)I</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欧专局</w:t>
            </w:r>
            <w:proofErr w:type="gramEnd"/>
            <w:r>
              <w:t>|</w:t>
            </w:r>
            <w:r>
              <w:rPr>
                <w:rFonts w:ascii="宋体" w:eastAsia="宋体" w:hAnsi="宋体" w:cs="宋体" w:hint="eastAsia"/>
              </w:rPr>
              <w:t>日本</w:t>
            </w:r>
            <w:r>
              <w:t>|</w:t>
            </w:r>
            <w:r>
              <w:rPr>
                <w:rFonts w:ascii="宋体" w:eastAsia="宋体" w:hAnsi="宋体" w:cs="宋体" w:hint="eastAsia"/>
              </w:rPr>
              <w:t>美国</w:t>
            </w:r>
            <w:r>
              <w:t>|</w:t>
            </w:r>
            <w:r>
              <w:rPr>
                <w:rFonts w:ascii="宋体" w:eastAsia="宋体" w:hAnsi="宋体" w:cs="宋体" w:hint="eastAsia"/>
              </w:rPr>
              <w:t>中</w:t>
            </w:r>
            <w:r>
              <w:rPr>
                <w:rFonts w:hint="eastAsia"/>
              </w:rPr>
              <w:t>国</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日</w:t>
            </w:r>
            <w:r>
              <w:rPr>
                <w:rFonts w:hint="eastAsia"/>
              </w:rPr>
              <w:t>本</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A25737" w:rsidP="00A25737">
            <w:r>
              <w:rPr>
                <w:rFonts w:hint="eastAsia"/>
              </w:rPr>
              <w:t>该系统具有版权管理信息处理装置，即版权管理服务器</w:t>
            </w:r>
            <w:r w:rsidRPr="00A25737">
              <w:rPr>
                <w:rFonts w:hint="eastAsia"/>
              </w:rPr>
              <w:t>，包括用于识别存储在存储单元中的内容中的音频数据的系统控制器，以及将音频数据转换为文本数据。控制器从文本数据中提取关键字，并使用关键字进行主题处理以创建主题信息。控制器比较生成的主题信息以确定信息之间是否存在相似性</w:t>
            </w:r>
            <w:r>
              <w:rPr>
                <w:rFonts w:hint="eastAsia"/>
              </w:rPr>
              <w:t>。</w:t>
            </w:r>
            <w:r w:rsidRPr="00A25737">
              <w:rPr>
                <w:rFonts w:hint="eastAsia"/>
              </w:rPr>
              <w:t>使用</w:t>
            </w:r>
            <w:r w:rsidRPr="00A25737">
              <w:rPr>
                <w:rFonts w:hint="eastAsia"/>
              </w:rPr>
              <w:t xml:space="preserve"> - </w:t>
            </w:r>
            <w:r w:rsidRPr="00A25737">
              <w:rPr>
                <w:rFonts w:hint="eastAsia"/>
              </w:rPr>
              <w:t>信息处理系统。用途包括但不限于个人电脑，个人数字助理，机顶盒和手机</w:t>
            </w:r>
            <w:r>
              <w:rPr>
                <w:rFonts w:hint="eastAsia"/>
              </w:rPr>
              <w:t>。</w:t>
            </w:r>
            <w:r w:rsidRPr="00A25737">
              <w:rPr>
                <w:rFonts w:hint="eastAsia"/>
              </w:rPr>
              <w:t>优势</w:t>
            </w:r>
            <w:r w:rsidRPr="00A25737">
              <w:rPr>
                <w:rFonts w:hint="eastAsia"/>
              </w:rPr>
              <w:t xml:space="preserve"> - </w:t>
            </w:r>
            <w:r w:rsidRPr="00A25737">
              <w:rPr>
                <w:rFonts w:hint="eastAsia"/>
              </w:rPr>
              <w:t>该系统增强和改进了版权所有者的促销，销售开发和扩展，并能够以有效的方式快速，适当地检测内容的任何版权侵犯。系统可以防止未指定数量的一般用户在没有权限的情况下查看内容。</w:t>
            </w:r>
          </w:p>
        </w:tc>
      </w:tr>
    </w:tbl>
    <w:p w:rsidR="00E571DA" w:rsidRDefault="00E571DA" w:rsidP="00E571DA">
      <w:pPr>
        <w:pStyle w:val="2"/>
      </w:pPr>
      <w:bookmarkStart w:id="112" w:name="_Toc522737040"/>
      <w:bookmarkStart w:id="113" w:name="_Toc522737088"/>
      <w:r>
        <w:lastRenderedPageBreak/>
        <w:t>cn200710307796.5</w:t>
      </w:r>
      <w:bookmarkEnd w:id="112"/>
      <w:bookmarkEnd w:id="113"/>
    </w:p>
    <w:tbl>
      <w:tblPr>
        <w:tblStyle w:val="a3"/>
        <w:tblW w:w="0" w:type="auto"/>
        <w:tblLook w:val="04A0" w:firstRow="1" w:lastRow="0" w:firstColumn="1" w:lastColumn="0" w:noHBand="0" w:noVBand="1"/>
      </w:tblPr>
      <w:tblGrid>
        <w:gridCol w:w="1668"/>
        <w:gridCol w:w="6854"/>
      </w:tblGrid>
      <w:tr w:rsidR="00E571DA" w:rsidTr="00A25737">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cn200710307796.5</w:t>
            </w:r>
          </w:p>
        </w:tc>
      </w:tr>
      <w:tr w:rsidR="00E571DA" w:rsidTr="00A25737">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成像装置及其控制方</w:t>
            </w:r>
            <w:r>
              <w:rPr>
                <w:rFonts w:hint="eastAsia"/>
              </w:rPr>
              <w:t>法</w:t>
            </w:r>
          </w:p>
        </w:tc>
      </w:tr>
      <w:tr w:rsidR="00E571DA" w:rsidTr="00A25737">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2007-12-18</w:t>
            </w:r>
          </w:p>
        </w:tc>
      </w:tr>
      <w:tr w:rsidR="00E571DA" w:rsidTr="00A25737">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朴相</w:t>
            </w:r>
            <w:r>
              <w:rPr>
                <w:rFonts w:hint="eastAsia"/>
              </w:rPr>
              <w:t>炫</w:t>
            </w:r>
          </w:p>
        </w:tc>
      </w:tr>
      <w:tr w:rsidR="00E571DA" w:rsidTr="00A25737">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三星电子株式会</w:t>
            </w:r>
            <w:r>
              <w:rPr>
                <w:rFonts w:hint="eastAsia"/>
              </w:rPr>
              <w:t>社</w:t>
            </w:r>
          </w:p>
        </w:tc>
      </w:tr>
      <w:tr w:rsidR="00E571DA" w:rsidTr="00A25737">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发明涉及一种成像装置，包括：从存储打印信息和图像数据的存储介质接收打印信息和图像数据的数据接收部分；打印所述图像数据的打印部分；在打印所述图像数据之前基于打印信息控制打印部分打印信息图像的控制器。利用这样的结构，可以在打印存储在存储介质上的图像数据时改进用户的便利性并最小化打印介质的消耗</w:t>
            </w:r>
            <w:r>
              <w:rPr>
                <w:rFonts w:hint="eastAsia"/>
              </w:rPr>
              <w:t>。</w:t>
            </w:r>
          </w:p>
        </w:tc>
      </w:tr>
      <w:tr w:rsidR="00E571DA" w:rsidTr="00A25737">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t>H04N1/00(2006.01) H04N1/387(2006.01) G06F3/12(2006.01)</w:t>
            </w:r>
          </w:p>
        </w:tc>
      </w:tr>
      <w:tr w:rsidR="00E571DA" w:rsidTr="00A25737">
        <w:tc>
          <w:tcPr>
            <w:tcW w:w="1668"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t>
            </w:r>
            <w:r>
              <w:rPr>
                <w:rFonts w:ascii="宋体" w:eastAsia="宋体" w:hAnsi="宋体" w:cs="宋体" w:hint="eastAsia"/>
              </w:rPr>
              <w:t>中国</w:t>
            </w:r>
            <w:r>
              <w:t>|</w:t>
            </w:r>
            <w:r>
              <w:rPr>
                <w:rFonts w:ascii="宋体" w:eastAsia="宋体" w:hAnsi="宋体" w:cs="宋体" w:hint="eastAsia"/>
              </w:rPr>
              <w:t>韩</w:t>
            </w:r>
            <w:r>
              <w:rPr>
                <w:rFonts w:hint="eastAsia"/>
              </w:rPr>
              <w:t>国</w:t>
            </w:r>
          </w:p>
        </w:tc>
      </w:tr>
      <w:tr w:rsidR="00E571DA" w:rsidTr="00A25737">
        <w:tc>
          <w:tcPr>
            <w:tcW w:w="1668"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85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韩</w:t>
            </w:r>
            <w:r>
              <w:rPr>
                <w:rFonts w:hint="eastAsia"/>
              </w:rPr>
              <w:t>国</w:t>
            </w:r>
          </w:p>
        </w:tc>
      </w:tr>
      <w:tr w:rsidR="00E571DA" w:rsidTr="00A25737">
        <w:tc>
          <w:tcPr>
            <w:tcW w:w="166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854" w:type="dxa"/>
            <w:tcBorders>
              <w:top w:val="single" w:sz="4" w:space="0" w:color="auto"/>
              <w:left w:val="single" w:sz="4" w:space="0" w:color="auto"/>
              <w:bottom w:val="single" w:sz="4" w:space="0" w:color="auto"/>
              <w:right w:val="single" w:sz="4" w:space="0" w:color="auto"/>
            </w:tcBorders>
            <w:hideMark/>
          </w:tcPr>
          <w:p w:rsidR="00E571DA" w:rsidRDefault="00A25737" w:rsidP="002F5392">
            <w:r w:rsidRPr="00A25737">
              <w:rPr>
                <w:rFonts w:hint="eastAsia"/>
              </w:rPr>
              <w:t>具有接收打印信息和图像数据的数据接收部分，例如：图片来自存储介质，例如存储卡，存储打印信息和图像数据。打印部件打印图像数据，并且控制器控制打印部件在打印部件打印图像数据之前基于</w:t>
            </w:r>
            <w:proofErr w:type="gramStart"/>
            <w:r w:rsidRPr="00A25737">
              <w:rPr>
                <w:rFonts w:hint="eastAsia"/>
              </w:rPr>
              <w:t>打印信息打印信息</w:t>
            </w:r>
            <w:proofErr w:type="gramEnd"/>
            <w:r w:rsidRPr="00A25737">
              <w:rPr>
                <w:rFonts w:hint="eastAsia"/>
              </w:rPr>
              <w:t>图像。信息图像选自预期的打印图像，文件名，文件格式，打印格式，打印介质的尺寸，即纸张，以及旋转打印图像的旋转方向</w:t>
            </w:r>
            <w:r>
              <w:rPr>
                <w:rFonts w:hint="eastAsia"/>
              </w:rPr>
              <w:t>。</w:t>
            </w:r>
            <w:r w:rsidRPr="00A25737">
              <w:rPr>
                <w:rFonts w:hint="eastAsia"/>
              </w:rPr>
              <w:t>使用</w:t>
            </w:r>
            <w:r w:rsidRPr="00A25737">
              <w:rPr>
                <w:rFonts w:hint="eastAsia"/>
              </w:rPr>
              <w:t xml:space="preserve"> - </w:t>
            </w:r>
            <w:r w:rsidRPr="00A25737">
              <w:rPr>
                <w:rFonts w:hint="eastAsia"/>
              </w:rPr>
              <w:t>诸如打印机和多功能设备之类的图像形成设备，用于在打印介质即纸上打印诸如文本，图片和照片之类的数据</w:t>
            </w:r>
            <w:r>
              <w:rPr>
                <w:rFonts w:hint="eastAsia"/>
              </w:rPr>
              <w:t>。</w:t>
            </w:r>
            <w:r w:rsidRPr="00A25737">
              <w:rPr>
                <w:rFonts w:hint="eastAsia"/>
              </w:rPr>
              <w:t>优点</w:t>
            </w:r>
            <w:r w:rsidRPr="00A25737">
              <w:rPr>
                <w:rFonts w:hint="eastAsia"/>
              </w:rPr>
              <w:t xml:space="preserve"> - </w:t>
            </w:r>
            <w:r w:rsidRPr="00A25737">
              <w:rPr>
                <w:rFonts w:hint="eastAsia"/>
              </w:rPr>
              <w:t>控制器控制打印部件以打印信息图像，例如预期打印图像，基于打印部分打印图像数据之前的打印信息，例如，打印图像。因此，在打印存储在存储介质中的图像数据时，可以提高用户的便利性，并最大限度地减少打印介质即纸张的消耗。存储卡</w:t>
            </w:r>
            <w:r>
              <w:rPr>
                <w:rFonts w:hint="eastAsia"/>
              </w:rPr>
              <w:t>。</w:t>
            </w:r>
          </w:p>
        </w:tc>
      </w:tr>
    </w:tbl>
    <w:p w:rsidR="00E571DA" w:rsidRDefault="00E571DA" w:rsidP="00E571DA">
      <w:pPr>
        <w:pStyle w:val="2"/>
      </w:pPr>
      <w:bookmarkStart w:id="114" w:name="_Toc522737041"/>
      <w:bookmarkStart w:id="115" w:name="_Toc522737089"/>
      <w:r>
        <w:t>cn200710107497.7</w:t>
      </w:r>
      <w:bookmarkEnd w:id="114"/>
      <w:bookmarkEnd w:id="115"/>
    </w:p>
    <w:tbl>
      <w:tblPr>
        <w:tblStyle w:val="a3"/>
        <w:tblW w:w="0" w:type="auto"/>
        <w:tblLook w:val="04A0" w:firstRow="1" w:lastRow="0" w:firstColumn="1" w:lastColumn="0" w:noHBand="0" w:noVBand="1"/>
      </w:tblPr>
      <w:tblGrid>
        <w:gridCol w:w="1384"/>
        <w:gridCol w:w="7138"/>
      </w:tblGrid>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cn200710107497.7</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便携式电子装置及加载便携式电子装置的资源数据的方</w:t>
            </w:r>
            <w:r>
              <w:rPr>
                <w:rFonts w:hint="eastAsia"/>
              </w:rPr>
              <w:t>法</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2007-05-15</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蔡慧</w:t>
            </w:r>
            <w:r>
              <w:rPr>
                <w:rFonts w:hint="eastAsia"/>
              </w:rPr>
              <w:t>婷</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联</w:t>
            </w:r>
            <w:proofErr w:type="gramStart"/>
            <w:r>
              <w:rPr>
                <w:rFonts w:ascii="宋体" w:eastAsia="宋体" w:hAnsi="宋体" w:cs="宋体" w:hint="eastAsia"/>
              </w:rPr>
              <w:t>发科技</w:t>
            </w:r>
            <w:proofErr w:type="gramEnd"/>
            <w:r>
              <w:rPr>
                <w:rFonts w:ascii="宋体" w:eastAsia="宋体" w:hAnsi="宋体" w:cs="宋体" w:hint="eastAsia"/>
              </w:rPr>
              <w:t>股份有限公</w:t>
            </w:r>
            <w:r>
              <w:rPr>
                <w:rFonts w:hint="eastAsia"/>
              </w:rPr>
              <w:t>司</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本发明是揭示一种便携式电子装置及加载便携式电子装置的资源数据的方法。该方法包含：将资源数据分类为第一数据集与第二数据集；在开机程序中，从</w:t>
            </w:r>
            <w:proofErr w:type="gramStart"/>
            <w:r>
              <w:rPr>
                <w:rFonts w:ascii="宋体" w:eastAsia="宋体" w:hAnsi="宋体" w:cs="宋体" w:hint="eastAsia"/>
              </w:rPr>
              <w:t>一</w:t>
            </w:r>
            <w:proofErr w:type="gramEnd"/>
            <w:r>
              <w:rPr>
                <w:rFonts w:ascii="宋体" w:eastAsia="宋体" w:hAnsi="宋体" w:cs="宋体" w:hint="eastAsia"/>
              </w:rPr>
              <w:t>第一储存装置中加载第一数据集至</w:t>
            </w:r>
            <w:proofErr w:type="gramStart"/>
            <w:r>
              <w:rPr>
                <w:rFonts w:ascii="宋体" w:eastAsia="宋体" w:hAnsi="宋体" w:cs="宋体" w:hint="eastAsia"/>
              </w:rPr>
              <w:t>一</w:t>
            </w:r>
            <w:proofErr w:type="gramEnd"/>
            <w:r>
              <w:rPr>
                <w:rFonts w:ascii="宋体" w:eastAsia="宋体" w:hAnsi="宋体" w:cs="宋体" w:hint="eastAsia"/>
              </w:rPr>
              <w:t>第二储存装置；以及在第一数据集已加载至第二储存装置后，从第一储存装置中加载第二</w:t>
            </w:r>
            <w:proofErr w:type="gramStart"/>
            <w:r>
              <w:rPr>
                <w:rFonts w:ascii="宋体" w:eastAsia="宋体" w:hAnsi="宋体" w:cs="宋体" w:hint="eastAsia"/>
              </w:rPr>
              <w:t>数据集至第二</w:t>
            </w:r>
            <w:proofErr w:type="gramEnd"/>
            <w:r>
              <w:rPr>
                <w:rFonts w:ascii="宋体" w:eastAsia="宋体" w:hAnsi="宋体" w:cs="宋体" w:hint="eastAsia"/>
              </w:rPr>
              <w:t>储存装置。本发明可以减少便携式电子装置</w:t>
            </w:r>
            <w:r>
              <w:t>100(</w:t>
            </w:r>
            <w:r>
              <w:rPr>
                <w:rFonts w:ascii="宋体" w:eastAsia="宋体" w:hAnsi="宋体" w:cs="宋体" w:hint="eastAsia"/>
              </w:rPr>
              <w:t>例如移动电话</w:t>
            </w:r>
            <w:r>
              <w:t>)</w:t>
            </w:r>
            <w:r>
              <w:rPr>
                <w:rFonts w:ascii="宋体" w:eastAsia="宋体" w:hAnsi="宋体" w:cs="宋体" w:hint="eastAsia"/>
              </w:rPr>
              <w:t>的反应时间</w:t>
            </w:r>
            <w:r>
              <w:rPr>
                <w:rFonts w:hint="eastAsia"/>
              </w:rPr>
              <w:t>。</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t>G06F9/445(2006.01)</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t>
            </w:r>
            <w:r>
              <w:rPr>
                <w:rFonts w:ascii="宋体" w:eastAsia="宋体" w:hAnsi="宋体" w:cs="宋体" w:hint="eastAsia"/>
              </w:rPr>
              <w:t>德国</w:t>
            </w:r>
            <w:r>
              <w:t>|</w:t>
            </w:r>
            <w:r>
              <w:rPr>
                <w:rFonts w:ascii="宋体" w:eastAsia="宋体" w:hAnsi="宋体" w:cs="宋体" w:hint="eastAsia"/>
              </w:rPr>
              <w:t>中国</w:t>
            </w:r>
            <w:r>
              <w:t>|</w:t>
            </w:r>
            <w:r>
              <w:rPr>
                <w:rFonts w:ascii="宋体" w:eastAsia="宋体" w:hAnsi="宋体" w:cs="宋体" w:hint="eastAsia"/>
              </w:rPr>
              <w:t>台湾</w:t>
            </w:r>
            <w:r>
              <w:rPr>
                <w:rFonts w:hint="eastAsia"/>
              </w:rPr>
              <w:t>省</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7138"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w:t>
            </w:r>
            <w:r>
              <w:rPr>
                <w:rFonts w:hint="eastAsia"/>
              </w:rPr>
              <w:t>国</w:t>
            </w:r>
          </w:p>
        </w:tc>
      </w:tr>
      <w:tr w:rsidR="00E571DA" w:rsidTr="00A25737">
        <w:tc>
          <w:tcPr>
            <w:tcW w:w="1384"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7138" w:type="dxa"/>
            <w:tcBorders>
              <w:top w:val="single" w:sz="4" w:space="0" w:color="auto"/>
              <w:left w:val="single" w:sz="4" w:space="0" w:color="auto"/>
              <w:bottom w:val="single" w:sz="4" w:space="0" w:color="auto"/>
              <w:right w:val="single" w:sz="4" w:space="0" w:color="auto"/>
            </w:tcBorders>
            <w:hideMark/>
          </w:tcPr>
          <w:p w:rsidR="00E571DA" w:rsidRDefault="00A25737" w:rsidP="00A25737">
            <w:r w:rsidRPr="00A25737">
              <w:rPr>
                <w:rFonts w:hint="eastAsia"/>
              </w:rPr>
              <w:t>该方法涉及对资源数据进行分类，例如墙纸，在便携式电子设备即移动设备</w:t>
            </w:r>
            <w:r w:rsidRPr="00A25737">
              <w:rPr>
                <w:rFonts w:hint="eastAsia"/>
              </w:rPr>
              <w:lastRenderedPageBreak/>
              <w:t>的启动过程中，将一个数据集从存储设备加载到另一个存储设备，即动态存储器。电话，其中数据</w:t>
            </w:r>
            <w:proofErr w:type="gramStart"/>
            <w:r w:rsidRPr="00A25737">
              <w:rPr>
                <w:rFonts w:hint="eastAsia"/>
              </w:rPr>
              <w:t>集包括</w:t>
            </w:r>
            <w:proofErr w:type="gramEnd"/>
            <w:r w:rsidRPr="00A25737">
              <w:rPr>
                <w:rFonts w:hint="eastAsia"/>
              </w:rPr>
              <w:t>完成电子设备的启动过程所需的数据。在将前一数据集加载到后一存储设备之后，将另一数据集从前</w:t>
            </w:r>
            <w:proofErr w:type="gramStart"/>
            <w:r w:rsidRPr="00A25737">
              <w:rPr>
                <w:rFonts w:hint="eastAsia"/>
              </w:rPr>
              <w:t>一</w:t>
            </w:r>
            <w:proofErr w:type="gramEnd"/>
            <w:r w:rsidRPr="00A25737">
              <w:rPr>
                <w:rFonts w:hint="eastAsia"/>
              </w:rPr>
              <w:t>存储设备按需加载到后一存储设备。用于加载资源数据，例如便携式电子设备如移动电话的墙纸，背景图片，图片，铃声，音乐，语言和其他媒体类型的资源数据</w:t>
            </w:r>
            <w:r>
              <w:rPr>
                <w:rFonts w:hint="eastAsia"/>
              </w:rPr>
              <w:t>。</w:t>
            </w:r>
            <w:r w:rsidRPr="00A25737">
              <w:rPr>
                <w:rFonts w:hint="eastAsia"/>
              </w:rPr>
              <w:t>优点</w:t>
            </w:r>
            <w:r w:rsidRPr="00A25737">
              <w:rPr>
                <w:rFonts w:hint="eastAsia"/>
              </w:rPr>
              <w:t xml:space="preserve"> - </w:t>
            </w:r>
            <w:r w:rsidRPr="00A25737">
              <w:rPr>
                <w:rFonts w:hint="eastAsia"/>
              </w:rPr>
              <w:t>在便携式电子设备的启动过程期间，数据集从存储设备加载到另一个存储设备，例如，因此，移动电话减少了便携式电子设备的慢响应，并且有效地加载了当前资源数据，并因此最小化了用户注意到的启动时间和等待时间。</w:t>
            </w:r>
          </w:p>
        </w:tc>
      </w:tr>
    </w:tbl>
    <w:p w:rsidR="00E571DA" w:rsidRDefault="00E571DA" w:rsidP="00E571DA">
      <w:pPr>
        <w:pStyle w:val="2"/>
      </w:pPr>
      <w:bookmarkStart w:id="116" w:name="_Toc522737042"/>
      <w:bookmarkStart w:id="117" w:name="_Toc522737090"/>
      <w:r>
        <w:lastRenderedPageBreak/>
        <w:t>cn200580031590.3</w:t>
      </w:r>
      <w:bookmarkEnd w:id="116"/>
      <w:bookmarkEnd w:id="117"/>
    </w:p>
    <w:tbl>
      <w:tblPr>
        <w:tblStyle w:val="a3"/>
        <w:tblW w:w="0" w:type="auto"/>
        <w:tblLook w:val="04A0" w:firstRow="1" w:lastRow="0" w:firstColumn="1" w:lastColumn="0" w:noHBand="0" w:noVBand="1"/>
      </w:tblPr>
      <w:tblGrid>
        <w:gridCol w:w="1951"/>
        <w:gridCol w:w="6571"/>
      </w:tblGrid>
      <w:tr w:rsidR="00E571DA" w:rsidTr="00A25737">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号</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cn200580031590.3</w:t>
            </w:r>
          </w:p>
        </w:tc>
      </w:tr>
      <w:tr w:rsidR="00E571DA" w:rsidTr="00A25737">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题</w:t>
            </w:r>
            <w:r>
              <w:rPr>
                <w:rFonts w:hint="eastAsia"/>
              </w:rPr>
              <w:t>目</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数字多媒体广播系统中接收广播服务的装置与方</w:t>
            </w:r>
            <w:r>
              <w:rPr>
                <w:rFonts w:hint="eastAsia"/>
              </w:rPr>
              <w:t>法</w:t>
            </w:r>
          </w:p>
        </w:tc>
      </w:tr>
      <w:tr w:rsidR="00E571DA" w:rsidTr="00A25737">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申请时</w:t>
            </w:r>
            <w:r>
              <w:rPr>
                <w:rFonts w:hint="eastAsia"/>
              </w:rPr>
              <w:t>间</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2005-09-16</w:t>
            </w:r>
          </w:p>
        </w:tc>
      </w:tr>
      <w:tr w:rsidR="00E571DA" w:rsidTr="00A25737">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发明</w:t>
            </w:r>
            <w:r>
              <w:rPr>
                <w:rFonts w:hint="eastAsia"/>
              </w:rPr>
              <w:t>人</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高浚源</w:t>
            </w:r>
            <w:r>
              <w:t>|</w:t>
            </w:r>
            <w:proofErr w:type="gramStart"/>
            <w:r>
              <w:rPr>
                <w:rFonts w:ascii="宋体" w:eastAsia="宋体" w:hAnsi="宋体" w:cs="宋体" w:hint="eastAsia"/>
              </w:rPr>
              <w:t>郑硕</w:t>
            </w:r>
            <w:r>
              <w:rPr>
                <w:rFonts w:hint="eastAsia"/>
              </w:rPr>
              <w:t>镇</w:t>
            </w:r>
            <w:proofErr w:type="gramEnd"/>
          </w:p>
        </w:tc>
      </w:tr>
      <w:tr w:rsidR="00E571DA" w:rsidTr="00A25737">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申请</w:t>
            </w:r>
            <w:r>
              <w:rPr>
                <w:rFonts w:hint="eastAsia"/>
              </w:rPr>
              <w:t>人</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三星电子株式会</w:t>
            </w:r>
            <w:r>
              <w:rPr>
                <w:rFonts w:hint="eastAsia"/>
              </w:rPr>
              <w:t>社</w:t>
            </w:r>
          </w:p>
        </w:tc>
      </w:tr>
      <w:tr w:rsidR="00E571DA" w:rsidTr="00A25737">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摘</w:t>
            </w:r>
            <w:r>
              <w:rPr>
                <w:rFonts w:hint="eastAsia"/>
              </w:rPr>
              <w:t>要</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sidP="00A25737">
            <w:r>
              <w:rPr>
                <w:rFonts w:ascii="宋体" w:eastAsia="宋体" w:hAnsi="宋体" w:cs="宋体" w:hint="eastAsia"/>
              </w:rPr>
              <w:t>一种在数字多媒体广播系统中接收广播服务的装置与方法。在接收</w:t>
            </w:r>
            <w:r>
              <w:t>dmb</w:t>
            </w:r>
            <w:r>
              <w:rPr>
                <w:rFonts w:ascii="宋体" w:eastAsia="宋体" w:hAnsi="宋体" w:cs="宋体" w:hint="eastAsia"/>
              </w:rPr>
              <w:t>服务的终端中改变广播服务的方法中，在译码并输出第一广播服务的数据的同时，判断是否存在保留的译码资源元件。如果存在保留的译码资源元件，</w:t>
            </w:r>
            <w:proofErr w:type="gramStart"/>
            <w:r>
              <w:rPr>
                <w:rFonts w:ascii="宋体" w:eastAsia="宋体" w:hAnsi="宋体" w:cs="宋体" w:hint="eastAsia"/>
              </w:rPr>
              <w:t>则判断</w:t>
            </w:r>
            <w:proofErr w:type="gramEnd"/>
            <w:r>
              <w:rPr>
                <w:rFonts w:ascii="宋体" w:eastAsia="宋体" w:hAnsi="宋体" w:cs="宋体" w:hint="eastAsia"/>
              </w:rPr>
              <w:t>是否将停止对引导信道译码的操作。如果停止了对引导信道译码的操作，则使用保留的译码资源元件和用于对引导信道进行译码的译码资源元件，来接收和译码第二广播服务的数据。当用户改变至第二广播服务时，同时输出第一和第二广播服务的数据</w:t>
            </w:r>
            <w:r>
              <w:rPr>
                <w:rFonts w:hint="eastAsia"/>
              </w:rPr>
              <w:t>。</w:t>
            </w:r>
          </w:p>
        </w:tc>
      </w:tr>
      <w:tr w:rsidR="00E571DA" w:rsidTr="00A25737">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技术分类</w:t>
            </w:r>
            <w:r>
              <w:rPr>
                <w:rFonts w:hint="eastAsia"/>
              </w:rPr>
              <w:t>号</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t>H04N7/00(2006.01)</w:t>
            </w:r>
          </w:p>
        </w:tc>
      </w:tr>
      <w:tr w:rsidR="00E571DA" w:rsidTr="00A25737">
        <w:tc>
          <w:tcPr>
            <w:tcW w:w="1951"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受理</w:t>
            </w:r>
            <w:r>
              <w:rPr>
                <w:rFonts w:hint="eastAsia"/>
              </w:rPr>
              <w:t>国</w:t>
            </w:r>
            <w:proofErr w:type="gramEnd"/>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美国</w:t>
            </w:r>
            <w:r>
              <w:t>|WIPO|</w:t>
            </w:r>
            <w:r>
              <w:rPr>
                <w:rFonts w:ascii="宋体" w:eastAsia="宋体" w:hAnsi="宋体" w:cs="宋体" w:hint="eastAsia"/>
              </w:rPr>
              <w:t>韩国</w:t>
            </w:r>
            <w:r>
              <w:t>|</w:t>
            </w:r>
            <w:r>
              <w:rPr>
                <w:rFonts w:ascii="宋体" w:eastAsia="宋体" w:hAnsi="宋体" w:cs="宋体" w:hint="eastAsia"/>
              </w:rPr>
              <w:t>中国</w:t>
            </w:r>
            <w:r>
              <w:t>|</w:t>
            </w:r>
            <w:r>
              <w:rPr>
                <w:rFonts w:ascii="宋体" w:eastAsia="宋体" w:hAnsi="宋体" w:cs="宋体" w:hint="eastAsia"/>
              </w:rPr>
              <w:t>日</w:t>
            </w:r>
            <w:r>
              <w:rPr>
                <w:rFonts w:hint="eastAsia"/>
              </w:rPr>
              <w:t>本</w:t>
            </w:r>
          </w:p>
        </w:tc>
      </w:tr>
      <w:tr w:rsidR="00E571DA" w:rsidTr="00A25737">
        <w:tc>
          <w:tcPr>
            <w:tcW w:w="1951" w:type="dxa"/>
            <w:tcBorders>
              <w:top w:val="single" w:sz="4" w:space="0" w:color="auto"/>
              <w:left w:val="single" w:sz="4" w:space="0" w:color="auto"/>
              <w:bottom w:val="single" w:sz="4" w:space="0" w:color="auto"/>
              <w:right w:val="single" w:sz="4" w:space="0" w:color="auto"/>
            </w:tcBorders>
            <w:hideMark/>
          </w:tcPr>
          <w:p w:rsidR="00E571DA" w:rsidRDefault="00E571DA">
            <w:proofErr w:type="gramStart"/>
            <w:r>
              <w:rPr>
                <w:rFonts w:ascii="宋体" w:eastAsia="宋体" w:hAnsi="宋体" w:cs="宋体" w:hint="eastAsia"/>
              </w:rPr>
              <w:t>原创</w:t>
            </w:r>
            <w:r>
              <w:rPr>
                <w:rFonts w:hint="eastAsia"/>
              </w:rPr>
              <w:t>国</w:t>
            </w:r>
            <w:proofErr w:type="gramEnd"/>
          </w:p>
        </w:tc>
        <w:tc>
          <w:tcPr>
            <w:tcW w:w="657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韩</w:t>
            </w:r>
            <w:r>
              <w:rPr>
                <w:rFonts w:hint="eastAsia"/>
              </w:rPr>
              <w:t>国</w:t>
            </w:r>
          </w:p>
        </w:tc>
      </w:tr>
      <w:tr w:rsidR="00E571DA" w:rsidTr="00A25737">
        <w:tc>
          <w:tcPr>
            <w:tcW w:w="1951" w:type="dxa"/>
            <w:tcBorders>
              <w:top w:val="single" w:sz="4" w:space="0" w:color="auto"/>
              <w:left w:val="single" w:sz="4" w:space="0" w:color="auto"/>
              <w:bottom w:val="single" w:sz="4" w:space="0" w:color="auto"/>
              <w:right w:val="single" w:sz="4" w:space="0" w:color="auto"/>
            </w:tcBorders>
            <w:hideMark/>
          </w:tcPr>
          <w:p w:rsidR="00E571DA" w:rsidRDefault="00E571DA">
            <w:r>
              <w:rPr>
                <w:rFonts w:ascii="宋体" w:eastAsia="宋体" w:hAnsi="宋体" w:cs="宋体" w:hint="eastAsia"/>
              </w:rPr>
              <w:t>创新</w:t>
            </w:r>
            <w:r>
              <w:rPr>
                <w:rFonts w:hint="eastAsia"/>
              </w:rPr>
              <w:t>性</w:t>
            </w:r>
          </w:p>
        </w:tc>
        <w:tc>
          <w:tcPr>
            <w:tcW w:w="6571" w:type="dxa"/>
            <w:tcBorders>
              <w:top w:val="single" w:sz="4" w:space="0" w:color="auto"/>
              <w:left w:val="single" w:sz="4" w:space="0" w:color="auto"/>
              <w:bottom w:val="single" w:sz="4" w:space="0" w:color="auto"/>
              <w:right w:val="single" w:sz="4" w:space="0" w:color="auto"/>
            </w:tcBorders>
            <w:hideMark/>
          </w:tcPr>
          <w:p w:rsidR="00E571DA" w:rsidRDefault="00A25737" w:rsidP="002F5392">
            <w:r w:rsidRPr="00A25737">
              <w:rPr>
                <w:rFonts w:hint="eastAsia"/>
              </w:rPr>
              <w:t>该方法涉及将广播服务的广播服务流量解码到用户。如果存在预留的解码资源单元，则进行确定。经由识别的解码资源单元接收另一广播服务，同时将前一服务提供给用户。后一个接收的服务在预设时间后被解码，并同时向用户提供服务</w:t>
            </w:r>
            <w:r>
              <w:rPr>
                <w:rFonts w:hint="eastAsia"/>
              </w:rPr>
              <w:t>。</w:t>
            </w:r>
            <w:r w:rsidRPr="00A25737">
              <w:rPr>
                <w:rFonts w:hint="eastAsia"/>
              </w:rPr>
              <w:t>用途</w:t>
            </w:r>
            <w:r w:rsidRPr="00A25737">
              <w:rPr>
                <w:rFonts w:hint="eastAsia"/>
              </w:rPr>
              <w:t xml:space="preserve"> - </w:t>
            </w:r>
            <w:r>
              <w:rPr>
                <w:rFonts w:hint="eastAsia"/>
              </w:rPr>
              <w:t>用于在数字多媒体广播</w:t>
            </w:r>
            <w:r w:rsidRPr="00A25737">
              <w:rPr>
                <w:rFonts w:hint="eastAsia"/>
              </w:rPr>
              <w:t>系统中接收广播服务</w:t>
            </w:r>
            <w:r>
              <w:rPr>
                <w:rFonts w:hint="eastAsia"/>
              </w:rPr>
              <w:t>。</w:t>
            </w:r>
            <w:r w:rsidRPr="00A25737">
              <w:rPr>
                <w:rFonts w:hint="eastAsia"/>
              </w:rPr>
              <w:t>优点</w:t>
            </w:r>
            <w:r w:rsidRPr="00A25737">
              <w:rPr>
                <w:rFonts w:hint="eastAsia"/>
              </w:rPr>
              <w:t xml:space="preserve"> - </w:t>
            </w:r>
            <w:r w:rsidRPr="00A25737">
              <w:rPr>
                <w:rFonts w:hint="eastAsia"/>
              </w:rPr>
              <w:t>使用预留的解码资源单元对广播服务流量进行解码，从而以方便的方式向用户提供广播服务改变，从而防止功耗的增加。该方法在数字多媒体广播系统</w:t>
            </w:r>
            <w:r>
              <w:rPr>
                <w:rFonts w:hint="eastAsia"/>
              </w:rPr>
              <w:t>中提供画中画</w:t>
            </w:r>
            <w:r w:rsidRPr="00A25737">
              <w:rPr>
                <w:rFonts w:hint="eastAsia"/>
              </w:rPr>
              <w:t>服务，并且当在系统中进行广播服务改变请求时，最小化广播服务的延迟</w:t>
            </w:r>
            <w:r>
              <w:rPr>
                <w:rFonts w:hint="eastAsia"/>
              </w:rPr>
              <w:t>。</w:t>
            </w:r>
          </w:p>
        </w:tc>
      </w:tr>
    </w:tbl>
    <w:p w:rsidR="00E571DA" w:rsidRDefault="00E571DA" w:rsidP="00E571DA"/>
    <w:p w:rsidR="00E571DA" w:rsidRPr="00E571DA" w:rsidRDefault="00E571DA" w:rsidP="006E2952">
      <w:pPr>
        <w:sectPr w:rsidR="00E571DA" w:rsidRPr="00E571DA">
          <w:pgSz w:w="11906" w:h="16838"/>
          <w:pgMar w:top="1440" w:right="1800" w:bottom="1440" w:left="1800" w:header="851" w:footer="992" w:gutter="0"/>
          <w:cols w:space="425"/>
          <w:docGrid w:type="lines" w:linePitch="312"/>
        </w:sectPr>
      </w:pPr>
    </w:p>
    <w:p w:rsidR="006E2952" w:rsidRDefault="00FE07CB" w:rsidP="006E2952">
      <w:pPr>
        <w:spacing w:line="360" w:lineRule="auto"/>
        <w:jc w:val="left"/>
        <w:outlineLvl w:val="0"/>
        <w:rPr>
          <w:rFonts w:ascii="黑体" w:eastAsia="黑体" w:hAnsi="黑体"/>
          <w:sz w:val="28"/>
        </w:rPr>
      </w:pPr>
      <w:bookmarkStart w:id="118" w:name="_Toc522737043"/>
      <w:r>
        <w:rPr>
          <w:rFonts w:ascii="黑体" w:eastAsia="黑体" w:hAnsi="黑体" w:hint="eastAsia"/>
          <w:b/>
          <w:sz w:val="28"/>
        </w:rPr>
        <w:lastRenderedPageBreak/>
        <w:t>6</w:t>
      </w:r>
      <w:r w:rsidR="006E2952">
        <w:rPr>
          <w:rFonts w:ascii="黑体" w:eastAsia="黑体" w:hAnsi="黑体"/>
          <w:b/>
          <w:sz w:val="28"/>
        </w:rPr>
        <w:t>.</w:t>
      </w:r>
      <w:r w:rsidR="001340A3">
        <w:rPr>
          <w:rFonts w:ascii="黑体" w:eastAsia="黑体" w:hAnsi="黑体" w:hint="eastAsia"/>
          <w:b/>
          <w:sz w:val="28"/>
        </w:rPr>
        <w:t>总结</w:t>
      </w:r>
      <w:bookmarkEnd w:id="118"/>
    </w:p>
    <w:p w:rsidR="00E6171A" w:rsidRPr="00E6171A" w:rsidRDefault="00E6171A" w:rsidP="00E6171A">
      <w:pPr>
        <w:spacing w:line="360" w:lineRule="auto"/>
        <w:ind w:firstLineChars="200" w:firstLine="480"/>
        <w:jc w:val="left"/>
        <w:rPr>
          <w:rFonts w:ascii="宋体" w:eastAsia="宋体" w:hAnsi="宋体"/>
          <w:sz w:val="24"/>
        </w:rPr>
      </w:pPr>
      <w:r>
        <w:rPr>
          <w:rFonts w:ascii="宋体" w:eastAsia="宋体" w:hAnsi="宋体"/>
          <w:sz w:val="24"/>
        </w:rPr>
        <w:t>截止到</w:t>
      </w:r>
      <w:r>
        <w:rPr>
          <w:rFonts w:ascii="宋体" w:eastAsia="宋体" w:hAnsi="宋体" w:hint="eastAsia"/>
          <w:sz w:val="24"/>
        </w:rPr>
        <w:t>2018</w:t>
      </w:r>
      <w:r>
        <w:rPr>
          <w:rFonts w:ascii="宋体" w:eastAsia="宋体" w:hAnsi="宋体"/>
          <w:sz w:val="24"/>
        </w:rPr>
        <w:t>年</w:t>
      </w:r>
      <w:r>
        <w:rPr>
          <w:rFonts w:ascii="宋体" w:eastAsia="宋体" w:hAnsi="宋体" w:hint="eastAsia"/>
          <w:sz w:val="24"/>
        </w:rPr>
        <w:t>8</w:t>
      </w:r>
      <w:r>
        <w:rPr>
          <w:rFonts w:ascii="宋体" w:eastAsia="宋体" w:hAnsi="宋体"/>
          <w:sz w:val="24"/>
        </w:rPr>
        <w:t>月，在德温</w:t>
      </w:r>
      <w:proofErr w:type="gramStart"/>
      <w:r>
        <w:rPr>
          <w:rFonts w:ascii="宋体" w:eastAsia="宋体" w:hAnsi="宋体"/>
          <w:sz w:val="24"/>
        </w:rPr>
        <w:t>特</w:t>
      </w:r>
      <w:proofErr w:type="gramEnd"/>
      <w:r>
        <w:rPr>
          <w:rFonts w:ascii="宋体" w:eastAsia="宋体" w:hAnsi="宋体"/>
          <w:sz w:val="24"/>
        </w:rPr>
        <w:t>数据库中检索得到</w:t>
      </w:r>
      <w:r w:rsidR="00756A2B">
        <w:rPr>
          <w:rFonts w:ascii="宋体" w:eastAsia="宋体" w:hAnsi="宋体" w:hint="eastAsia"/>
          <w:sz w:val="24"/>
        </w:rPr>
        <w:t>大数据用户画像</w:t>
      </w:r>
      <w:r>
        <w:rPr>
          <w:rFonts w:ascii="宋体" w:eastAsia="宋体" w:hAnsi="宋体"/>
          <w:sz w:val="24"/>
        </w:rPr>
        <w:t>专利</w:t>
      </w:r>
      <w:r>
        <w:rPr>
          <w:rFonts w:ascii="宋体" w:eastAsia="宋体" w:hAnsi="宋体" w:hint="eastAsia"/>
          <w:sz w:val="24"/>
        </w:rPr>
        <w:t>家族</w:t>
      </w:r>
      <w:r>
        <w:rPr>
          <w:rFonts w:ascii="宋体" w:eastAsia="宋体" w:hAnsi="宋体"/>
          <w:sz w:val="24"/>
        </w:rPr>
        <w:t>总量</w:t>
      </w:r>
      <w:r>
        <w:rPr>
          <w:rFonts w:ascii="宋体" w:eastAsia="宋体" w:hAnsi="宋体" w:hint="eastAsia"/>
          <w:sz w:val="24"/>
        </w:rPr>
        <w:t>490</w:t>
      </w:r>
      <w:r>
        <w:rPr>
          <w:rFonts w:ascii="宋体" w:eastAsia="宋体" w:hAnsi="宋体"/>
          <w:sz w:val="24"/>
        </w:rPr>
        <w:t>件，逐年递增趋势显著，</w:t>
      </w:r>
      <w:r>
        <w:rPr>
          <w:rFonts w:ascii="宋体" w:eastAsia="宋体" w:hAnsi="宋体" w:hint="eastAsia"/>
          <w:sz w:val="24"/>
        </w:rPr>
        <w:t>1999</w:t>
      </w:r>
      <w:r>
        <w:rPr>
          <w:rFonts w:ascii="宋体" w:eastAsia="宋体" w:hAnsi="宋体"/>
          <w:sz w:val="24"/>
        </w:rPr>
        <w:t>年以后专利增加更明显。早期</w:t>
      </w:r>
      <w:r w:rsidR="00871741">
        <w:rPr>
          <w:rFonts w:ascii="宋体" w:eastAsia="宋体" w:hAnsi="宋体"/>
          <w:sz w:val="24"/>
        </w:rPr>
        <w:t>专利家族数量</w:t>
      </w:r>
      <w:r>
        <w:rPr>
          <w:rFonts w:ascii="宋体" w:eastAsia="宋体" w:hAnsi="宋体"/>
          <w:sz w:val="24"/>
        </w:rPr>
        <w:t>较少</w:t>
      </w:r>
      <w:r w:rsidR="00756A2B">
        <w:rPr>
          <w:rFonts w:ascii="宋体" w:eastAsia="宋体" w:hAnsi="宋体" w:hint="eastAsia"/>
          <w:sz w:val="24"/>
        </w:rPr>
        <w:t>，</w:t>
      </w:r>
      <w:r>
        <w:rPr>
          <w:rFonts w:ascii="宋体" w:eastAsia="宋体" w:hAnsi="宋体"/>
          <w:sz w:val="24"/>
        </w:rPr>
        <w:t>波动较大，</w:t>
      </w:r>
      <w:r>
        <w:rPr>
          <w:rFonts w:ascii="宋体" w:eastAsia="宋体" w:hAnsi="宋体" w:hint="eastAsia"/>
          <w:sz w:val="24"/>
        </w:rPr>
        <w:t>2009、2010、2011</w:t>
      </w:r>
      <w:r>
        <w:rPr>
          <w:rFonts w:ascii="宋体" w:eastAsia="宋体" w:hAnsi="宋体"/>
          <w:sz w:val="24"/>
        </w:rPr>
        <w:t>专利波动</w:t>
      </w:r>
      <w:r>
        <w:rPr>
          <w:rFonts w:ascii="宋体" w:eastAsia="宋体" w:hAnsi="宋体" w:hint="eastAsia"/>
          <w:sz w:val="24"/>
        </w:rPr>
        <w:t>也比较大</w:t>
      </w:r>
      <w:r>
        <w:rPr>
          <w:rFonts w:ascii="宋体" w:eastAsia="宋体" w:hAnsi="宋体"/>
          <w:sz w:val="24"/>
        </w:rPr>
        <w:t>。</w:t>
      </w:r>
      <w:r>
        <w:rPr>
          <w:rFonts w:ascii="宋体" w:eastAsia="宋体" w:hAnsi="宋体" w:hint="eastAsia"/>
          <w:sz w:val="24"/>
        </w:rPr>
        <w:t>2012年以后增加迅速，在2013、2014、2015年专利家族数量都超过50项。</w:t>
      </w:r>
      <w:r>
        <w:rPr>
          <w:rFonts w:ascii="宋体" w:eastAsia="宋体" w:hAnsi="宋体"/>
          <w:sz w:val="24"/>
        </w:rPr>
        <w:t>该技术主题目前处于</w:t>
      </w:r>
      <w:r>
        <w:rPr>
          <w:rFonts w:ascii="宋体" w:eastAsia="宋体" w:hAnsi="宋体" w:hint="eastAsia"/>
          <w:sz w:val="24"/>
        </w:rPr>
        <w:t>衰退期</w:t>
      </w:r>
      <w:r>
        <w:rPr>
          <w:rFonts w:ascii="宋体" w:eastAsia="宋体" w:hAnsi="宋体"/>
          <w:sz w:val="24"/>
        </w:rPr>
        <w:t>。</w:t>
      </w:r>
    </w:p>
    <w:p w:rsidR="00E6171A" w:rsidRDefault="00E6171A" w:rsidP="00E6171A">
      <w:pPr>
        <w:spacing w:line="360" w:lineRule="auto"/>
        <w:ind w:firstLineChars="200" w:firstLine="480"/>
        <w:jc w:val="left"/>
        <w:rPr>
          <w:rFonts w:ascii="宋体" w:eastAsia="宋体" w:hAnsi="宋体"/>
          <w:sz w:val="24"/>
        </w:rPr>
      </w:pPr>
      <w:r>
        <w:rPr>
          <w:rFonts w:ascii="宋体" w:eastAsia="宋体" w:hAnsi="宋体" w:hint="eastAsia"/>
          <w:sz w:val="24"/>
        </w:rPr>
        <w:t>从受理角度看，</w:t>
      </w:r>
      <w:r>
        <w:rPr>
          <w:rFonts w:ascii="宋体" w:eastAsia="宋体" w:hAnsi="宋体"/>
          <w:sz w:val="24"/>
        </w:rPr>
        <w:t>在美国受理的专利有308件，最多。说明专利权人对于美国市场比较重视，倾向于在美国进行专利申请。韩国第二，117件。WIPO国专利受理数量也都超过62件。</w:t>
      </w:r>
      <w:r>
        <w:rPr>
          <w:rFonts w:ascii="宋体" w:eastAsia="宋体" w:hAnsi="宋体" w:hint="eastAsia"/>
          <w:sz w:val="24"/>
        </w:rPr>
        <w:t>我国受理的专利家族数为56件。</w:t>
      </w:r>
      <w:r>
        <w:rPr>
          <w:rFonts w:ascii="宋体" w:eastAsia="宋体" w:hAnsi="宋体"/>
          <w:sz w:val="24"/>
        </w:rPr>
        <w:t>同时在</w:t>
      </w:r>
      <w:r>
        <w:rPr>
          <w:rFonts w:ascii="宋体" w:eastAsia="宋体" w:hAnsi="宋体" w:hint="eastAsia"/>
          <w:sz w:val="24"/>
        </w:rPr>
        <w:t>美</w:t>
      </w:r>
      <w:r>
        <w:rPr>
          <w:rFonts w:ascii="宋体" w:eastAsia="宋体" w:hAnsi="宋体"/>
          <w:sz w:val="24"/>
        </w:rPr>
        <w:t>国和</w:t>
      </w:r>
      <w:r>
        <w:rPr>
          <w:rFonts w:ascii="宋体" w:eastAsia="宋体" w:hAnsi="宋体" w:hint="eastAsia"/>
          <w:sz w:val="24"/>
        </w:rPr>
        <w:t>世界知识产权组织</w:t>
      </w:r>
      <w:r>
        <w:rPr>
          <w:rFonts w:ascii="宋体" w:eastAsia="宋体" w:hAnsi="宋体"/>
          <w:sz w:val="24"/>
        </w:rPr>
        <w:t>申请的专利</w:t>
      </w:r>
      <w:r>
        <w:rPr>
          <w:rFonts w:ascii="宋体" w:eastAsia="宋体" w:hAnsi="宋体" w:hint="eastAsia"/>
          <w:sz w:val="24"/>
        </w:rPr>
        <w:t>38</w:t>
      </w:r>
      <w:r>
        <w:rPr>
          <w:rFonts w:ascii="宋体" w:eastAsia="宋体" w:hAnsi="宋体"/>
          <w:sz w:val="24"/>
        </w:rPr>
        <w:t>件，同时在</w:t>
      </w:r>
      <w:r>
        <w:rPr>
          <w:rFonts w:ascii="宋体" w:eastAsia="宋体" w:hAnsi="宋体" w:hint="eastAsia"/>
          <w:sz w:val="24"/>
        </w:rPr>
        <w:t>美国</w:t>
      </w:r>
      <w:r>
        <w:rPr>
          <w:rFonts w:ascii="宋体" w:eastAsia="宋体" w:hAnsi="宋体"/>
          <w:sz w:val="24"/>
        </w:rPr>
        <w:t>和</w:t>
      </w:r>
      <w:r>
        <w:rPr>
          <w:rFonts w:ascii="宋体" w:eastAsia="宋体" w:hAnsi="宋体" w:hint="eastAsia"/>
          <w:sz w:val="24"/>
        </w:rPr>
        <w:t>欧洲</w:t>
      </w:r>
      <w:r>
        <w:rPr>
          <w:rFonts w:ascii="宋体" w:eastAsia="宋体" w:hAnsi="宋体"/>
          <w:sz w:val="24"/>
        </w:rPr>
        <w:t>专利局申请的专利</w:t>
      </w:r>
      <w:r>
        <w:rPr>
          <w:rFonts w:ascii="宋体" w:eastAsia="宋体" w:hAnsi="宋体" w:hint="eastAsia"/>
          <w:sz w:val="24"/>
        </w:rPr>
        <w:t>39</w:t>
      </w:r>
      <w:r>
        <w:rPr>
          <w:rFonts w:ascii="宋体" w:eastAsia="宋体" w:hAnsi="宋体"/>
          <w:sz w:val="24"/>
        </w:rPr>
        <w:t>件</w:t>
      </w:r>
      <w:r>
        <w:rPr>
          <w:rFonts w:ascii="宋体" w:eastAsia="宋体" w:hAnsi="宋体" w:hint="eastAsia"/>
          <w:sz w:val="24"/>
        </w:rPr>
        <w:t>，同时在美国和韩国申请的专利30件，同时在美国和日本申请的专利23件。</w:t>
      </w:r>
      <w:r>
        <w:rPr>
          <w:rFonts w:ascii="宋体" w:eastAsia="宋体" w:hAnsi="宋体"/>
          <w:sz w:val="24"/>
        </w:rPr>
        <w:t>同时在</w:t>
      </w:r>
      <w:r>
        <w:rPr>
          <w:rFonts w:ascii="宋体" w:eastAsia="宋体" w:hAnsi="宋体" w:hint="eastAsia"/>
          <w:sz w:val="24"/>
        </w:rPr>
        <w:t>我国</w:t>
      </w:r>
      <w:r>
        <w:rPr>
          <w:rFonts w:ascii="宋体" w:eastAsia="宋体" w:hAnsi="宋体"/>
          <w:sz w:val="24"/>
        </w:rPr>
        <w:t>和</w:t>
      </w:r>
      <w:r>
        <w:rPr>
          <w:rFonts w:ascii="宋体" w:eastAsia="宋体" w:hAnsi="宋体" w:hint="eastAsia"/>
          <w:sz w:val="24"/>
        </w:rPr>
        <w:t>世界知识产权组织</w:t>
      </w:r>
      <w:r>
        <w:rPr>
          <w:rFonts w:ascii="宋体" w:eastAsia="宋体" w:hAnsi="宋体"/>
          <w:sz w:val="24"/>
        </w:rPr>
        <w:t>申请的专利</w:t>
      </w:r>
      <w:r>
        <w:rPr>
          <w:rFonts w:ascii="宋体" w:eastAsia="宋体" w:hAnsi="宋体" w:hint="eastAsia"/>
          <w:sz w:val="24"/>
        </w:rPr>
        <w:t>51</w:t>
      </w:r>
      <w:r>
        <w:rPr>
          <w:rFonts w:ascii="宋体" w:eastAsia="宋体" w:hAnsi="宋体"/>
          <w:sz w:val="24"/>
        </w:rPr>
        <w:t>件，同时在</w:t>
      </w:r>
      <w:r>
        <w:rPr>
          <w:rFonts w:ascii="宋体" w:eastAsia="宋体" w:hAnsi="宋体" w:hint="eastAsia"/>
          <w:sz w:val="24"/>
        </w:rPr>
        <w:t>我国</w:t>
      </w:r>
      <w:r>
        <w:rPr>
          <w:rFonts w:ascii="宋体" w:eastAsia="宋体" w:hAnsi="宋体"/>
          <w:sz w:val="24"/>
        </w:rPr>
        <w:t>和</w:t>
      </w:r>
      <w:r>
        <w:rPr>
          <w:rFonts w:ascii="宋体" w:eastAsia="宋体" w:hAnsi="宋体" w:hint="eastAsia"/>
          <w:sz w:val="24"/>
        </w:rPr>
        <w:t>欧洲专利局</w:t>
      </w:r>
      <w:r>
        <w:rPr>
          <w:rFonts w:ascii="宋体" w:eastAsia="宋体" w:hAnsi="宋体"/>
          <w:sz w:val="24"/>
        </w:rPr>
        <w:t>申请的专利</w:t>
      </w:r>
      <w:r>
        <w:rPr>
          <w:rFonts w:ascii="宋体" w:eastAsia="宋体" w:hAnsi="宋体" w:hint="eastAsia"/>
          <w:sz w:val="24"/>
        </w:rPr>
        <w:t>17</w:t>
      </w:r>
      <w:r>
        <w:rPr>
          <w:rFonts w:ascii="宋体" w:eastAsia="宋体" w:hAnsi="宋体"/>
          <w:sz w:val="24"/>
        </w:rPr>
        <w:t>件</w:t>
      </w:r>
      <w:r>
        <w:rPr>
          <w:rFonts w:ascii="宋体" w:eastAsia="宋体" w:hAnsi="宋体" w:hint="eastAsia"/>
          <w:sz w:val="24"/>
        </w:rPr>
        <w:t>，同时在我国和美国申请的专利29件，同时我国和韩国申请的专利18件</w:t>
      </w:r>
      <w:r>
        <w:rPr>
          <w:rFonts w:ascii="宋体" w:eastAsia="宋体" w:hAnsi="宋体"/>
          <w:sz w:val="24"/>
        </w:rPr>
        <w:t>。而在其他国家/地区同时申请专利的数量相对较少。</w:t>
      </w:r>
      <w:r>
        <w:rPr>
          <w:rFonts w:ascii="宋体" w:eastAsia="宋体" w:hAnsi="宋体" w:hint="eastAsia"/>
          <w:sz w:val="24"/>
        </w:rPr>
        <w:t>美国</w:t>
      </w:r>
      <w:r>
        <w:rPr>
          <w:rFonts w:ascii="宋体" w:eastAsia="宋体" w:hAnsi="宋体"/>
          <w:sz w:val="24"/>
        </w:rPr>
        <w:t>市场对于专利权人的吸引力</w:t>
      </w:r>
      <w:r>
        <w:rPr>
          <w:rFonts w:ascii="宋体" w:eastAsia="宋体" w:hAnsi="宋体" w:hint="eastAsia"/>
          <w:sz w:val="24"/>
        </w:rPr>
        <w:t>最大，同时也注意到专利申请人对于中国市场的重视</w:t>
      </w:r>
      <w:r>
        <w:rPr>
          <w:rFonts w:ascii="宋体" w:eastAsia="宋体" w:hAnsi="宋体"/>
          <w:sz w:val="24"/>
        </w:rPr>
        <w:t>。</w:t>
      </w:r>
    </w:p>
    <w:p w:rsidR="00E6171A" w:rsidRPr="005D73AF" w:rsidRDefault="00E6171A" w:rsidP="00E6171A">
      <w:pPr>
        <w:spacing w:line="360" w:lineRule="auto"/>
        <w:ind w:firstLineChars="200" w:firstLine="480"/>
        <w:jc w:val="left"/>
        <w:rPr>
          <w:rFonts w:ascii="宋体" w:eastAsia="宋体" w:hAnsi="宋体"/>
          <w:sz w:val="24"/>
        </w:rPr>
      </w:pPr>
      <w:r>
        <w:rPr>
          <w:rFonts w:ascii="宋体" w:eastAsia="宋体" w:hAnsi="宋体"/>
          <w:sz w:val="24"/>
        </w:rPr>
        <w:t>从技术原创国家角度看，原创技术主要来自</w:t>
      </w:r>
      <w:r>
        <w:rPr>
          <w:rFonts w:ascii="宋体" w:eastAsia="宋体" w:hAnsi="宋体" w:hint="eastAsia"/>
          <w:sz w:val="24"/>
        </w:rPr>
        <w:t>美国</w:t>
      </w:r>
      <w:r>
        <w:rPr>
          <w:rFonts w:ascii="宋体" w:eastAsia="宋体" w:hAnsi="宋体"/>
          <w:sz w:val="24"/>
        </w:rPr>
        <w:t>、</w:t>
      </w:r>
      <w:r>
        <w:rPr>
          <w:rFonts w:ascii="宋体" w:eastAsia="宋体" w:hAnsi="宋体" w:hint="eastAsia"/>
          <w:sz w:val="24"/>
        </w:rPr>
        <w:t>韩国</w:t>
      </w:r>
      <w:r>
        <w:rPr>
          <w:rFonts w:ascii="宋体" w:eastAsia="宋体" w:hAnsi="宋体"/>
          <w:sz w:val="24"/>
        </w:rPr>
        <w:t>、</w:t>
      </w:r>
      <w:r>
        <w:rPr>
          <w:rFonts w:ascii="宋体" w:eastAsia="宋体" w:hAnsi="宋体" w:hint="eastAsia"/>
          <w:sz w:val="24"/>
        </w:rPr>
        <w:t>日本</w:t>
      </w:r>
      <w:r>
        <w:rPr>
          <w:rFonts w:ascii="宋体" w:eastAsia="宋体" w:hAnsi="宋体"/>
          <w:sz w:val="24"/>
        </w:rPr>
        <w:t>，数量分别达到</w:t>
      </w:r>
      <w:r>
        <w:rPr>
          <w:rFonts w:ascii="宋体" w:eastAsia="宋体" w:hAnsi="宋体" w:hint="eastAsia"/>
          <w:sz w:val="24"/>
        </w:rPr>
        <w:t>247</w:t>
      </w:r>
      <w:r>
        <w:rPr>
          <w:rFonts w:ascii="宋体" w:eastAsia="宋体" w:hAnsi="宋体"/>
          <w:sz w:val="24"/>
        </w:rPr>
        <w:t>、</w:t>
      </w:r>
      <w:r>
        <w:rPr>
          <w:rFonts w:ascii="宋体" w:eastAsia="宋体" w:hAnsi="宋体" w:hint="eastAsia"/>
          <w:sz w:val="24"/>
        </w:rPr>
        <w:t>110</w:t>
      </w:r>
      <w:r>
        <w:rPr>
          <w:rFonts w:ascii="宋体" w:eastAsia="宋体" w:hAnsi="宋体"/>
          <w:sz w:val="24"/>
        </w:rPr>
        <w:t>、</w:t>
      </w:r>
      <w:r>
        <w:rPr>
          <w:rFonts w:ascii="宋体" w:eastAsia="宋体" w:hAnsi="宋体" w:hint="eastAsia"/>
          <w:sz w:val="24"/>
        </w:rPr>
        <w:t>44</w:t>
      </w:r>
      <w:r>
        <w:rPr>
          <w:rFonts w:ascii="宋体" w:eastAsia="宋体" w:hAnsi="宋体"/>
          <w:sz w:val="24"/>
        </w:rPr>
        <w:t>。</w:t>
      </w:r>
      <w:r w:rsidR="005D73AF">
        <w:rPr>
          <w:rFonts w:ascii="宋体" w:eastAsia="宋体" w:hAnsi="宋体" w:hint="eastAsia"/>
          <w:sz w:val="24"/>
        </w:rPr>
        <w:t>原创于我国的专利家族数为29件</w:t>
      </w:r>
      <w:r w:rsidR="005D73AF">
        <w:rPr>
          <w:rFonts w:ascii="宋体" w:eastAsia="宋体" w:hAnsi="宋体"/>
          <w:sz w:val="24"/>
        </w:rPr>
        <w:t>。</w:t>
      </w:r>
      <w:r w:rsidR="005D73AF">
        <w:rPr>
          <w:rFonts w:ascii="宋体" w:eastAsia="宋体" w:hAnsi="宋体" w:hint="eastAsia"/>
          <w:sz w:val="24"/>
        </w:rPr>
        <w:t>各个国家与美国之间均表现出明显的技术关联性，但各个国家之间彼此的关联性除日本与韩国、法国与韩国外，关联性较弱。</w:t>
      </w:r>
    </w:p>
    <w:p w:rsidR="00E6171A" w:rsidRDefault="00E6171A" w:rsidP="00E6171A">
      <w:pPr>
        <w:spacing w:line="360" w:lineRule="auto"/>
        <w:ind w:firstLineChars="200" w:firstLine="480"/>
        <w:jc w:val="left"/>
        <w:rPr>
          <w:rFonts w:ascii="宋体" w:eastAsia="宋体" w:hAnsi="宋体"/>
          <w:sz w:val="24"/>
        </w:rPr>
      </w:pPr>
      <w:r>
        <w:rPr>
          <w:rFonts w:ascii="宋体" w:eastAsia="宋体" w:hAnsi="宋体"/>
          <w:sz w:val="24"/>
        </w:rPr>
        <w:t>从</w:t>
      </w:r>
      <w:r>
        <w:rPr>
          <w:rFonts w:ascii="宋体" w:eastAsia="宋体" w:hAnsi="宋体" w:hint="eastAsia"/>
          <w:sz w:val="24"/>
        </w:rPr>
        <w:t>企业</w:t>
      </w:r>
      <w:r>
        <w:rPr>
          <w:rFonts w:ascii="宋体" w:eastAsia="宋体" w:hAnsi="宋体"/>
          <w:sz w:val="24"/>
        </w:rPr>
        <w:t>角度看，SAMSUNG ELECTRONICS CO LTD (SMSU-C)</w:t>
      </w:r>
      <w:r w:rsidR="00871741">
        <w:rPr>
          <w:rFonts w:ascii="宋体" w:eastAsia="宋体" w:hAnsi="宋体"/>
          <w:sz w:val="24"/>
        </w:rPr>
        <w:t>专利家族数量</w:t>
      </w:r>
      <w:r>
        <w:rPr>
          <w:rFonts w:ascii="宋体" w:eastAsia="宋体" w:hAnsi="宋体"/>
          <w:sz w:val="24"/>
        </w:rPr>
        <w:t>最多，达到19件。SONY CORP (SONY-C)、LG ELECTRONICS INC (GLDS-C)紧随其后，分别达到14、14件。</w:t>
      </w:r>
      <w:r>
        <w:rPr>
          <w:rFonts w:ascii="宋体" w:eastAsia="宋体" w:hAnsi="宋体" w:hint="eastAsia"/>
          <w:sz w:val="24"/>
        </w:rPr>
        <w:t>排序前20的企业基本为美、日、韩企业</w:t>
      </w:r>
      <w:r>
        <w:rPr>
          <w:rFonts w:ascii="宋体" w:eastAsia="宋体" w:hAnsi="宋体"/>
          <w:sz w:val="24"/>
        </w:rPr>
        <w:t>。</w:t>
      </w:r>
    </w:p>
    <w:p w:rsidR="00E6171A" w:rsidRPr="00E6171A" w:rsidRDefault="00E6171A" w:rsidP="00E6171A">
      <w:pPr>
        <w:spacing w:line="360" w:lineRule="auto"/>
        <w:jc w:val="left"/>
        <w:rPr>
          <w:rFonts w:ascii="宋体" w:eastAsia="宋体" w:hAnsi="宋体"/>
          <w:sz w:val="24"/>
        </w:rPr>
        <w:sectPr w:rsidR="00E6171A" w:rsidRPr="00E6171A">
          <w:pgSz w:w="11906" w:h="16838"/>
          <w:pgMar w:top="1440" w:right="1800" w:bottom="1440" w:left="1800" w:header="851" w:footer="992" w:gutter="0"/>
          <w:cols w:space="425"/>
          <w:docGrid w:type="lines" w:linePitch="312"/>
        </w:sectPr>
      </w:pPr>
    </w:p>
    <w:p w:rsidR="006E2952" w:rsidRDefault="006E2952" w:rsidP="006E2952">
      <w:pPr>
        <w:spacing w:line="360" w:lineRule="auto"/>
        <w:jc w:val="left"/>
        <w:outlineLvl w:val="0"/>
        <w:rPr>
          <w:rFonts w:ascii="黑体" w:eastAsia="黑体" w:hAnsi="黑体"/>
          <w:sz w:val="28"/>
        </w:rPr>
      </w:pPr>
      <w:bookmarkStart w:id="119" w:name="_Toc522737047"/>
      <w:r>
        <w:rPr>
          <w:rFonts w:ascii="黑体" w:eastAsia="黑体" w:hAnsi="黑体"/>
          <w:b/>
          <w:sz w:val="28"/>
        </w:rPr>
        <w:lastRenderedPageBreak/>
        <w:t>附表</w:t>
      </w:r>
      <w:bookmarkEnd w:id="119"/>
    </w:p>
    <w:p w:rsidR="006E2952" w:rsidRDefault="006E2952" w:rsidP="006E2952">
      <w:pPr>
        <w:spacing w:line="360" w:lineRule="auto"/>
        <w:jc w:val="center"/>
        <w:outlineLvl w:val="0"/>
        <w:rPr>
          <w:rFonts w:ascii="黑体" w:eastAsia="黑体" w:hAnsi="黑体"/>
          <w:sz w:val="28"/>
        </w:rPr>
      </w:pPr>
      <w:bookmarkStart w:id="120" w:name="_Toc522737048"/>
      <w:r>
        <w:rPr>
          <w:rFonts w:ascii="黑体" w:eastAsia="黑体" w:hAnsi="黑体"/>
          <w:sz w:val="28"/>
        </w:rPr>
        <w:t>附表</w:t>
      </w:r>
      <w:r w:rsidR="00FB2B95">
        <w:rPr>
          <w:rFonts w:ascii="黑体" w:eastAsia="黑体" w:hAnsi="黑体" w:hint="eastAsia"/>
          <w:sz w:val="28"/>
        </w:rPr>
        <w:t>1</w:t>
      </w:r>
      <w:r>
        <w:rPr>
          <w:rFonts w:ascii="黑体" w:eastAsia="黑体" w:hAnsi="黑体"/>
          <w:sz w:val="28"/>
        </w:rPr>
        <w:t>:</w:t>
      </w:r>
      <w:r w:rsidR="00FB2B95">
        <w:rPr>
          <w:rFonts w:ascii="黑体" w:eastAsia="黑体" w:hAnsi="黑体" w:hint="eastAsia"/>
          <w:sz w:val="28"/>
        </w:rPr>
        <w:t>国家专利</w:t>
      </w:r>
      <w:r>
        <w:rPr>
          <w:rFonts w:ascii="黑体" w:eastAsia="黑体" w:hAnsi="黑体"/>
          <w:sz w:val="28"/>
        </w:rPr>
        <w:t>技术侧重</w:t>
      </w:r>
      <w:bookmarkEnd w:id="120"/>
    </w:p>
    <w:tbl>
      <w:tblPr>
        <w:tblStyle w:val="a3"/>
        <w:tblW w:w="0" w:type="auto"/>
        <w:tblLook w:val="04A0" w:firstRow="1" w:lastRow="0" w:firstColumn="1" w:lastColumn="0" w:noHBand="0" w:noVBand="1"/>
      </w:tblPr>
      <w:tblGrid>
        <w:gridCol w:w="1384"/>
        <w:gridCol w:w="1985"/>
        <w:gridCol w:w="4110"/>
        <w:gridCol w:w="6695"/>
      </w:tblGrid>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序号</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原创国家</w:t>
            </w:r>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主题词侧重</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技术类别侧重</w:t>
            </w:r>
          </w:p>
        </w:tc>
      </w:tr>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1</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美国</w:t>
            </w:r>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independent claims(115)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user profile(62)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block diagram(55)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drawing shows(47)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mobile device(27)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personal computer(26)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computing device(20)</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user interface(20)</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computer-implemented method(19)</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laptop computer(19)</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T01 (Digital Computers)(228)</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W01 (Telephone and Data Transmission Systems)(77)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W04 (Audio/Video Recording and Systems)(50)</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T04 (Computer Peripheral Equipment)(25)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W03 (TV and Broadcast Radio Receivers)(23)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W02 (Broadcasting, Radio and Line Transmission Systems)(19)</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S05 (Electrical Medical Equipment)(18)</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P85 (Education, cryptography, adverts. (G09).)(9)</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P31 (Diagnosis, surgery (A61B).)(8)</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W06 (Aviation, Marine and Radar Systems)(6)</w:t>
            </w:r>
          </w:p>
        </w:tc>
      </w:tr>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2</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韩国</w:t>
            </w:r>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block diagram(29)</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drawing shows(27)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independent claims(16)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image data(11)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display unit(9)</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mobile terminal(9)</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power consumption(9)</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video data(8)</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smart phone(7)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control unit(6)</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T01 (Digital Computers)(77)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W01 (Telephone and Data Transmission Systems)(35)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W04 (Audio/Video Recording and Systems)(30)</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W02 (Broadcasting, Radio and Line Transmission Systems)(25)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T04 (Computer Peripheral Equipment)(16)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W03 (TV and Broadcast Radio Receivers)(16)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P85 (Education, cryptography, adverts. (G09).)(7)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W06 (Aviation, Marine and Radar Systems)(4)</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S02 (Engineering Instrumentation)(3)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T03 (Data Recording)(3)</w:t>
            </w:r>
          </w:p>
        </w:tc>
      </w:tr>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3</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日本</w:t>
            </w:r>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independent claims(19)</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block diagram(15)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image data(14)</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mini disk(7)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drawing shows(6)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personal computer(6)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mobile phone(5)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text data(5)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audio data(4)</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compact disk(4)</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T01 (Digital Computers)(27)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W04 (Audio/Video Recording and Systems)(23)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T04 (Computer Peripheral Equipment)(7)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W01 (Telephone and Data Transmission Systems)(7)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W02 (Broadcasting, Radio and Line Transmission Systems)(7)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S06 (Electrophotography and Photography)(6)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T03 (Data Recording)(6)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W03 (TV and Broadcast Radio Receivers)(5)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P85 (Education, cryptography, adverts. (G09).)(3)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P86 (Musical instruments, acoustics (G10).)(3)</w:t>
            </w:r>
          </w:p>
        </w:tc>
      </w:tr>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4</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中国</w:t>
            </w:r>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block diagram(6)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drawing shows(5)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data mining(3)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data transmission(3)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flow diagram(3)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picture data(3)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smart phone(3)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control button(2)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data analysis(2)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independent claims(2)</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T01 (Digital Computers)(27)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W04 (Audio/Video Recording and Systems)(6)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T04 (Computer Peripheral Equipment)(5)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W01 (Telephone and Data Transmission Systems)(5)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W02 (Broadcasting, Radio and Line Transmission Systems)(3)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W03 (TV and Broadcast Radio Receivers)(2)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W05 (Alarms, Signalling, Telemetry and Telecontrol)(2)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A85 (Electrical applications.)(1)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A96 (Medical, dental, veterinary, cosmetic.)(1)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B04 (Natural products and polymers. Including testing of body fluids (other than blood typing or cell counting), pharmaceuticals or veterinary compounds of unknown structure, testing of microorganisms for pathogenicity, testing of chemicals for mutagenicity or human toxicity and fermentative production of DNA or RNA. General compositions.)(1)</w:t>
            </w:r>
          </w:p>
        </w:tc>
      </w:tr>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5</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印度</w:t>
            </w:r>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user preferences(3)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efficient manner(2)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flow diagram(2)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independent claims(2)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user profile(2)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accepted tests(1)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age groups(1)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agent technology(1)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aggregated content(1)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automated search(1)</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T01 (Digital Computers)(5)</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T04 (Computer Peripheral Equipment)(2)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B04 (Natural products and polymers. Including testing of body fluids (other than blood typing or cell counting), pharmaceuticals or veterinary compounds of unknown structure, testing of microorganisms for pathogenicity, testing of chemicals for mutagenicity or human toxicity and fermentative production of DNA or RNA. General compositions.)(1)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T05 (Counting, Checking, Vending, ATM and POS Systems)(1)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U25 (Impedance Networks and Tuning)(1)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W01 (Telephone and Data Transmission Systems)(1)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W03 (TV and Broadcast Radio Receivers)(1)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W04 (Audio/Video Recording and Systems)(1)</w:t>
            </w:r>
          </w:p>
        </w:tc>
      </w:tr>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6</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英国</w:t>
            </w:r>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independent claims(4)</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user profile(2)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accurate manner(1)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adaptation message(1)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adjustable joint(1)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advertisement server(1)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advertisement/content items(1)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application server(1)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audio input(1)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audio/video data(1)</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T01 (Digital Computers)(7)</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T04 (Computer Peripheral Equipment)(3)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W04 (Audio/Video Recording and Systems)(3)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P85 (Education, cryptography, adverts. (G09).)(2)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W01 (Telephone and Data Transmission Systems)(2)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P74 (Printing: lining machines (B41B-G)(1)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P81 (Optics (G02).)(1)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P86 (Musical instruments, acoustics (G10).)(1)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W03 (TV and Broadcast Radio Receivers)(1)</w:t>
            </w:r>
          </w:p>
        </w:tc>
      </w:tr>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7</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proofErr w:type="gramStart"/>
            <w:r w:rsidRPr="000A3AFA">
              <w:rPr>
                <w:rFonts w:ascii="宋体" w:eastAsia="宋体" w:hAnsi="宋体" w:cs="宋体" w:hint="eastAsia"/>
                <w:color w:val="000000"/>
                <w:kern w:val="0"/>
                <w:sz w:val="22"/>
              </w:rPr>
              <w:t>欧专局</w:t>
            </w:r>
            <w:proofErr w:type="gramEnd"/>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independent claims(3)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block diagram(2)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drawing shows(2)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administrative functions(1)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application domains(1)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application-independent set(1)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astrological sign(1)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audio content(1)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backlight value(1)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backward compatibility(1)</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T01 (Digital Computers)(6)</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W01 (Telephone and Data Transmission Systems)(3)</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W02 (Broadcasting, Radio and Line Transmission Systems)(2)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T04 (Computer Peripheral Equipment)(1)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T05 (Counting, Checking, Vending, ATM and POS Systems)(1)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W03 (TV and Broadcast Radio Receivers)(1)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W04 (Audio/Video Recording and Systems)(1)</w:t>
            </w:r>
          </w:p>
        </w:tc>
      </w:tr>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8</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德国</w:t>
            </w:r>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independent claims(2)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acquisition method(1)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actual fingerprint(1)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analysis method(1)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application programs(1)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audio data(1)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audio-visual system(1)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c arm(1)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cable drum(1)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cable length(1)</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T01 (Digital Computers)(4)</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S05 (Electrical Medical Equipment)(2)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W02 (Broadcasting, Radio and Line Transmission Systems)(2)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W03 (TV and Broadcast Radio Receivers)(2)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Hauling(1)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Lifting(1)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P31 (Diagnosis, surgery (A61B).)(1)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Q38 (Hoisting(1)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S06 (Electrophotography and Photography)(1)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T04 (Computer Peripheral Equipment)(1)</w:t>
            </w:r>
          </w:p>
        </w:tc>
      </w:tr>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9</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世界知识产权组织</w:t>
            </w:r>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independent claims(2)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user profile(2)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additional service(1)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article data(1)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authentication information(1)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average time(1)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base wheels(1)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block diagram(1)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call parameters(1)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computer system(1)</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T01 (Digital Computers)(2)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W01 (Telephone and Data Transmission Systems)(2)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P26 (Chairs, sofas, beds (A47C, D).)(1)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Q14 (Vehicle accessories (B60H, B60N, B60Q, B60R, B62H-J))(1)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Q19 (Vehicle applications)(1)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W02 (Broadcasting, Radio and Line Transmission Systems)(1)</w:t>
            </w:r>
          </w:p>
        </w:tc>
      </w:tr>
      <w:tr w:rsidR="000A3AFA" w:rsidTr="000A3AFA">
        <w:tc>
          <w:tcPr>
            <w:tcW w:w="1384"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10</w:t>
            </w:r>
          </w:p>
        </w:tc>
        <w:tc>
          <w:tcPr>
            <w:tcW w:w="198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新加坡</w:t>
            </w:r>
          </w:p>
        </w:tc>
        <w:tc>
          <w:tcPr>
            <w:tcW w:w="4110"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independent claims(2)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server system(2)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user profiles(2)</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additional information(1)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applications server(1)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attendance cancellation(1)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available responses(1)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basic information(1)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block diagram(1)</w:t>
            </w:r>
          </w:p>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t>business client(1)</w:t>
            </w:r>
          </w:p>
        </w:tc>
        <w:tc>
          <w:tcPr>
            <w:tcW w:w="6695" w:type="dxa"/>
            <w:tcBorders>
              <w:top w:val="single" w:sz="4" w:space="0" w:color="auto"/>
              <w:left w:val="single" w:sz="4" w:space="0" w:color="auto"/>
              <w:bottom w:val="single" w:sz="4" w:space="0" w:color="auto"/>
              <w:right w:val="single" w:sz="4" w:space="0" w:color="auto"/>
            </w:tcBorders>
            <w:hideMark/>
          </w:tcPr>
          <w:p w:rsidR="000A3AFA" w:rsidRPr="000A3AFA" w:rsidRDefault="000A3AFA" w:rsidP="000A3AFA">
            <w:pPr>
              <w:widowControl/>
              <w:jc w:val="left"/>
              <w:rPr>
                <w:rFonts w:ascii="宋体" w:eastAsia="宋体" w:hAnsi="宋体" w:cs="宋体"/>
                <w:color w:val="000000"/>
                <w:kern w:val="0"/>
                <w:sz w:val="22"/>
              </w:rPr>
            </w:pPr>
            <w:r w:rsidRPr="000A3AFA">
              <w:rPr>
                <w:rFonts w:ascii="宋体" w:eastAsia="宋体" w:hAnsi="宋体" w:cs="宋体" w:hint="eastAsia"/>
                <w:color w:val="000000"/>
                <w:kern w:val="0"/>
                <w:sz w:val="22"/>
              </w:rPr>
              <w:lastRenderedPageBreak/>
              <w:t>T01 (Digital Computers)(3)</w:t>
            </w:r>
          </w:p>
        </w:tc>
      </w:tr>
    </w:tbl>
    <w:p w:rsidR="006E2952" w:rsidRPr="00FA0D1F" w:rsidRDefault="006E2952" w:rsidP="00FA0D1F">
      <w:pPr>
        <w:widowControl/>
        <w:jc w:val="left"/>
        <w:rPr>
          <w:rFonts w:ascii="宋体" w:eastAsia="宋体" w:hAnsi="宋体" w:cs="宋体"/>
          <w:color w:val="000000"/>
          <w:kern w:val="0"/>
          <w:sz w:val="22"/>
        </w:rPr>
        <w:sectPr w:rsidR="006E2952" w:rsidRPr="00FA0D1F" w:rsidSect="006E2952">
          <w:pgSz w:w="16838" w:h="11906" w:orient="landscape"/>
          <w:pgMar w:top="1800" w:right="1440" w:bottom="1800" w:left="1440" w:header="851" w:footer="992" w:gutter="0"/>
          <w:cols w:space="425"/>
          <w:docGrid w:type="lines" w:linePitch="312"/>
        </w:sectPr>
      </w:pPr>
    </w:p>
    <w:p w:rsidR="006E2952" w:rsidRPr="00C86BE6" w:rsidRDefault="006E2952" w:rsidP="00A603B8">
      <w:pPr>
        <w:spacing w:line="360" w:lineRule="auto"/>
        <w:jc w:val="center"/>
        <w:outlineLvl w:val="0"/>
        <w:rPr>
          <w:rFonts w:ascii="黑体" w:eastAsia="黑体" w:hAnsi="黑体"/>
          <w:sz w:val="28"/>
        </w:rPr>
      </w:pPr>
      <w:bookmarkStart w:id="121" w:name="_Toc522737049"/>
      <w:r w:rsidRPr="00C86BE6">
        <w:rPr>
          <w:rFonts w:ascii="黑体" w:eastAsia="黑体" w:hAnsi="黑体"/>
          <w:sz w:val="28"/>
        </w:rPr>
        <w:lastRenderedPageBreak/>
        <w:t>附表</w:t>
      </w:r>
      <w:r w:rsidR="00FB2B95" w:rsidRPr="00C86BE6">
        <w:rPr>
          <w:rFonts w:ascii="黑体" w:eastAsia="黑体" w:hAnsi="黑体" w:hint="eastAsia"/>
          <w:sz w:val="28"/>
        </w:rPr>
        <w:t>2</w:t>
      </w:r>
      <w:r w:rsidRPr="00C86BE6">
        <w:rPr>
          <w:rFonts w:ascii="黑体" w:eastAsia="黑体" w:hAnsi="黑体"/>
          <w:sz w:val="28"/>
        </w:rPr>
        <w:t>:</w:t>
      </w:r>
      <w:r w:rsidR="00FB2B95" w:rsidRPr="00C86BE6">
        <w:rPr>
          <w:rFonts w:ascii="黑体" w:eastAsia="黑体" w:hAnsi="黑体" w:hint="eastAsia"/>
          <w:sz w:val="28"/>
        </w:rPr>
        <w:t>企业专利</w:t>
      </w:r>
      <w:r w:rsidRPr="00C86BE6">
        <w:rPr>
          <w:rFonts w:ascii="黑体" w:eastAsia="黑体" w:hAnsi="黑体"/>
          <w:sz w:val="28"/>
        </w:rPr>
        <w:t>技术侧重</w:t>
      </w:r>
      <w:bookmarkEnd w:id="121"/>
    </w:p>
    <w:tbl>
      <w:tblPr>
        <w:tblStyle w:val="a3"/>
        <w:tblW w:w="0" w:type="auto"/>
        <w:tblLook w:val="04A0" w:firstRow="1" w:lastRow="0" w:firstColumn="1" w:lastColumn="0" w:noHBand="0" w:noVBand="1"/>
      </w:tblPr>
      <w:tblGrid>
        <w:gridCol w:w="959"/>
        <w:gridCol w:w="3402"/>
        <w:gridCol w:w="2835"/>
        <w:gridCol w:w="6978"/>
      </w:tblGrid>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hint="eastAsia"/>
                <w:color w:val="000000"/>
                <w:kern w:val="0"/>
                <w:sz w:val="22"/>
              </w:rPr>
              <w:t>序号</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hint="eastAsia"/>
                <w:color w:val="000000"/>
                <w:kern w:val="0"/>
                <w:sz w:val="22"/>
              </w:rPr>
              <w:t>专利权人</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hint="eastAsia"/>
                <w:color w:val="000000"/>
                <w:kern w:val="0"/>
                <w:sz w:val="22"/>
              </w:rPr>
              <w:t>主题词侧重</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hint="eastAsia"/>
                <w:color w:val="000000"/>
                <w:kern w:val="0"/>
                <w:sz w:val="22"/>
              </w:rPr>
              <w:t>技术类别侧重</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1</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SAMSUNG ELECTRONICS CO LTD (SMSU-C)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diagram(7)</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drawing shows(7)</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independent claims(5)</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image data(3)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power consumption(3)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cellular phone(2)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digital camera(2)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display unit(2)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flow chart(2)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high speed(2)</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Computers)(8)</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Systems)(8)</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T04 (Computer Peripheral Equipment)(7)</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Systems)(6)</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Systems)(5)</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W03 (TV and Broadcast Radio Receivers)(3)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A85 (Electrical applications.)(1)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S01 (Electrical Instruments)(1)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T03 (Data Recording)(1)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U14 (Memories, Film and Hybrid Circuits)(1)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2</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SONY CORP (SONY-C)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independent claims(8)</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mini disk(4)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audio data(3)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image data(3)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text data(3)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compact disk(2)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data processor(2)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display unit(2)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home server(2)</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Computers)(11)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Systems)(6)</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T03 (Data Recording)(2)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W03 (TV and Broadcast Radio Receivers)(2)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P86 (Musical instruments, acoustics (G10).)(1)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U21 (Logic Circuits, Electronic Switching and Coding)(1)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3</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LG ELECTRONICS INC (GLDS-C)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display unit(3)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drawing shows(3)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mobile terminal(3)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power consumption(3)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audio data(2)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notebook computer(2)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user interface(2)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video data(2)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accessed profile(1)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T01 (Digital Computers)(7)</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W03 (TV and Broadcast Radio Receivers)(3)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T04 (Computer Peripheral Equipment)(2)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W05 (Alarms, Signalling, Telemetry and Telecontrol)(2)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P85 (Education, cryptography, adverts. (G09).)(1)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T03 (Data Recording)(1)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U12 (Discrete Devices)(1)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4</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INT BUSINESS MACHINES CORP (IBMC-C)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user profile(5)</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computer system(4)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independent claims(4)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cloud consumer(2)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communication network(2)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desktop computer(2)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drawing shows(2)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first set(2)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flow diagram(2)</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Computers)(10)</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S05 (Electrical Medical Equipment)(1)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T06 (Process and Machine Control)(1)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W03 (TV and Broadcast Radio Receivers)(1)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W06 (Aviation, Marine and Radar Systems)(1)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X27 (Domestic Electric Appliances\n)(1)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5</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MICROSOFT CORP (MICT-C)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independent claims(7)</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mainframe computer(6)</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multiprocessor system(5)</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computer-readable medium(4)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personal computer(4)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user interface(3)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computer system(2)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computing device(2)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computing system(2)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hand-held device(2)</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T01 (Digital Computers)(10)</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Systems)(5)</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T04 (Computer Peripheral Equipment)(2)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X22 (Automotive Electrics)(1)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6</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GOOGLE INC (GOOG-C)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independent claims(6)</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computing device(4)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mobile phone(4)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desktop computer(3)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user profile(3)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battery consumption(2)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computing devices(2)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 e.g(2)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 sharing(2)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device record(2)</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Computers)(7)</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P31 (Diagnosis, surgery (A61B).)(1)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S05 (Electrical Medical Equipment)(1)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S06 (Electrophotography and Photography)(1)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T04 (Computer Peripheral Equipment)(1)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7</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FACEBOOK INC (FABK-C)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independent claims(5)</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client device(2)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laptop computer(2)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above-identified counts(1)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activity record(1)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activity stream(1)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additional machine(1)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address book(1)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address books(1)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advertisement platform(1)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Computers)(6)</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8</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EBAY INC (EBAY-C)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independent claims(5)</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user profiling(5)</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network system(3)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additional searching(2)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client devices(2)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drawing shows(2)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mining data(2)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network architecture(2)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payment system(2)</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T01 (Digital Computers)(5)</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9</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SK TELECOM CO LTD (SKTE-C)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access rate(1)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aquarium viewing(1)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background picture(1)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cartoon data(1)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cellular phone(1)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color structure(1)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 metadata(1)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contents data(1)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contents name(1)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10</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AT &amp; T INTELLECTUAL PROPERTY I LP (AMTT-C)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independent claims(3)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media content(2)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media controller(2)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media processor(2)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schematic diagram(2)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user profile(2)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access network(1)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access point(1)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application server(1)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audio data(1)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T01 (Digital Computers)(4)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Systems)(4)</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P86 (Musical instruments, acoustics (G10).)(1)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W03 (TV and Broadcast Radio Receivers)(1)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11</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SK PLANET CO LTD (SKTE-C)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aquarium viewing(1)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behavior pattern(1)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cartoon data(1)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classified photographs(1)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classified standard(1)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color structure(1)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communication network(1)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 metadata(1)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contents data(1)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12</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THOMSON LICENSING (CSFC-C)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audio volume(1)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audio-visual programs(1)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backlight value(1)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backward compatibility(1)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chronology information(1)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 location(1)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 piece(1)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 pieces(1)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control signal(1)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W03 (TV and Broadcast Radio Receivers)(2)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13</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DELL PROD LP (DELD-C)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signal quality(3)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storage device(3)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computer-implemented method(2)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current data(2)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network environment(2)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network server(2)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personal computer(2)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radio frequency(2)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switch router(2)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system operation(2)</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T01 (Digital Computers)(3)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W01 (Telephone and Data Transmission Systems)(3)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W03 (TV and Broadcast Radio Receivers)(1)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14</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PANTECH CO LTD (PCCO-C)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acceleration data(1)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acceleration sensor(1)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automatic wake(1)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cable lines(1)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delay time(1)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efficient communication(1)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electronic watch(1)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independent claims(1)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jpeg file(1)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lcd screen(1)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15</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ELECTRONICS &amp; TELECOM RES INST (ETRI-C)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drawing shows(3)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mobile terminal(2)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analyzed result(1)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average age(1)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better performance(1)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big data(1)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broadcast program(1)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broadcast resources(1)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broadcast/video program(1)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T01 (Digital Computers)(3)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16</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MICROSOFT TECHNOLOGY LICENSING LLC (MICT-C)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mainframe computer(2)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multiprocessor system(2)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additional statistics(1)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application files(1)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available memory(1)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browser view(1)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browser views(1)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browsing files(1)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bulletin boards(1)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calendar applications(1)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W03 (TV and Broadcast Radio Receivers)(1)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17</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VERIZON PATENT &amp; LICENSING INC (VEZN-C)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user profile(2)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access content(1)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access devices(1)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arrival mode(1)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audio/video/image media(1)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authentication information(1)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broadcast system(1)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commercial content(1)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communication network(1)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computational overhead(1)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T01 (Digital Computers)(3)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W03 (TV and Broadcast Radio Receivers)(1)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18</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HYEONG S J (HYEO-Individual)</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message data(3)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service server(3)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static images(3)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telephone number(3)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flow diagram(2)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mms server(2)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sms server(2)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broadcast media(1)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calculated entity(1)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caller terminal(1)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W01 (Telephone and Data Transmission Systems)(2)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W02 (Broadcasting, Radio and Line Transmission Systems)(2)</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19</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SHARP KK (SHAF-C)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user convenience(2)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big-screen tv(1)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bit planes(1)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content data(1)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control command(1)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control unit(1)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controller stores(1)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data group(1)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digital watermark(1)</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T01 (Digital Computers)(2)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W04 (Audio/Video Recording and Systems)(2)</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S06 (Electrophotography and Photography)(1)</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T03 (Data Recording)(1)</w:t>
            </w:r>
          </w:p>
        </w:tc>
      </w:tr>
      <w:tr w:rsidR="006E2952" w:rsidRPr="00FA0D1F" w:rsidTr="00756A2B">
        <w:tc>
          <w:tcPr>
            <w:tcW w:w="959"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20</w:t>
            </w:r>
          </w:p>
        </w:tc>
        <w:tc>
          <w:tcPr>
            <w:tcW w:w="3402"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SEARETE LLC (SRTE-C)</w:t>
            </w:r>
          </w:p>
        </w:tc>
        <w:tc>
          <w:tcPr>
            <w:tcW w:w="2835"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big picture(3)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decision tree(3)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federated search(3)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federated searches(3)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health-related status(3)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individual searches(3)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more information(3)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prospective course(3)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wrist brace(3)</w:t>
            </w:r>
          </w:p>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t>block diagram(2)</w:t>
            </w:r>
          </w:p>
        </w:tc>
        <w:tc>
          <w:tcPr>
            <w:tcW w:w="6978" w:type="dxa"/>
          </w:tcPr>
          <w:p w:rsidR="006E2952" w:rsidRPr="00FA0D1F" w:rsidRDefault="006E2952" w:rsidP="00FA0D1F">
            <w:pPr>
              <w:widowControl/>
              <w:jc w:val="left"/>
              <w:rPr>
                <w:rFonts w:ascii="宋体" w:eastAsia="宋体" w:hAnsi="宋体" w:cs="宋体"/>
                <w:color w:val="000000"/>
                <w:kern w:val="0"/>
                <w:sz w:val="22"/>
              </w:rPr>
            </w:pPr>
            <w:r w:rsidRPr="00FA0D1F">
              <w:rPr>
                <w:rFonts w:ascii="宋体" w:eastAsia="宋体" w:hAnsi="宋体" w:cs="宋体"/>
                <w:color w:val="000000"/>
                <w:kern w:val="0"/>
                <w:sz w:val="22"/>
              </w:rPr>
              <w:lastRenderedPageBreak/>
              <w:t>T01 (Digital Computers)(3)</w:t>
            </w:r>
          </w:p>
        </w:tc>
      </w:tr>
    </w:tbl>
    <w:p w:rsidR="006E2952" w:rsidRPr="00FA0D1F" w:rsidRDefault="006E2952" w:rsidP="00FA0D1F">
      <w:pPr>
        <w:widowControl/>
        <w:jc w:val="left"/>
        <w:rPr>
          <w:rFonts w:ascii="宋体" w:eastAsia="宋体" w:hAnsi="宋体" w:cs="宋体"/>
          <w:color w:val="000000"/>
          <w:kern w:val="0"/>
          <w:sz w:val="22"/>
        </w:rPr>
        <w:sectPr w:rsidR="006E2952" w:rsidRPr="00FA0D1F" w:rsidSect="006E2952">
          <w:pgSz w:w="16838" w:h="11906" w:orient="landscape"/>
          <w:pgMar w:top="1800" w:right="1440" w:bottom="1800" w:left="1440" w:header="851" w:footer="992" w:gutter="0"/>
          <w:cols w:space="425"/>
          <w:docGrid w:type="lines" w:linePitch="312"/>
        </w:sectPr>
      </w:pPr>
    </w:p>
    <w:p w:rsidR="006E2952" w:rsidRPr="00C86BE6" w:rsidRDefault="00FB2B95" w:rsidP="00A603B8">
      <w:pPr>
        <w:spacing w:line="360" w:lineRule="auto"/>
        <w:jc w:val="center"/>
        <w:outlineLvl w:val="0"/>
        <w:rPr>
          <w:rFonts w:ascii="黑体" w:eastAsia="黑体" w:hAnsi="黑体"/>
          <w:sz w:val="28"/>
        </w:rPr>
      </w:pPr>
      <w:bookmarkStart w:id="122" w:name="_Toc522737050"/>
      <w:r w:rsidRPr="00C86BE6">
        <w:rPr>
          <w:rFonts w:ascii="黑体" w:eastAsia="黑体" w:hAnsi="黑体" w:hint="eastAsia"/>
          <w:sz w:val="28"/>
        </w:rPr>
        <w:lastRenderedPageBreak/>
        <w:t>附表3:重点专利列表</w:t>
      </w:r>
      <w:bookmarkEnd w:id="122"/>
    </w:p>
    <w:tbl>
      <w:tblPr>
        <w:tblW w:w="5000" w:type="pct"/>
        <w:tblLayout w:type="fixed"/>
        <w:tblLook w:val="04A0" w:firstRow="1" w:lastRow="0" w:firstColumn="1" w:lastColumn="0" w:noHBand="0" w:noVBand="1"/>
      </w:tblPr>
      <w:tblGrid>
        <w:gridCol w:w="533"/>
        <w:gridCol w:w="5670"/>
        <w:gridCol w:w="1417"/>
        <w:gridCol w:w="3515"/>
        <w:gridCol w:w="2013"/>
        <w:gridCol w:w="1026"/>
      </w:tblGrid>
      <w:tr w:rsidR="00E725D6" w:rsidRPr="00E725D6" w:rsidTr="00E725D6">
        <w:trPr>
          <w:trHeight w:val="4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25D6" w:rsidRPr="00E725D6" w:rsidRDefault="00E725D6" w:rsidP="00E725D6">
            <w:pPr>
              <w:widowControl/>
              <w:rPr>
                <w:rFonts w:ascii="宋体" w:eastAsia="宋体" w:hAnsi="宋体" w:cs="宋体"/>
                <w:color w:val="000000"/>
                <w:kern w:val="0"/>
                <w:sz w:val="22"/>
              </w:rPr>
            </w:pPr>
            <w:r w:rsidRPr="00E725D6">
              <w:rPr>
                <w:rFonts w:ascii="宋体" w:eastAsia="宋体" w:hAnsi="宋体" w:cs="宋体" w:hint="eastAsia"/>
                <w:color w:val="000000"/>
                <w:kern w:val="0"/>
                <w:sz w:val="22"/>
              </w:rPr>
              <w:t>序号</w:t>
            </w: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rPr>
                <w:rFonts w:ascii="宋体" w:eastAsia="宋体" w:hAnsi="宋体" w:cs="宋体"/>
                <w:color w:val="000000"/>
                <w:kern w:val="0"/>
                <w:sz w:val="22"/>
              </w:rPr>
            </w:pPr>
            <w:r w:rsidRPr="00E725D6">
              <w:rPr>
                <w:rFonts w:ascii="宋体" w:eastAsia="宋体" w:hAnsi="宋体" w:cs="宋体" w:hint="eastAsia"/>
                <w:color w:val="000000"/>
                <w:kern w:val="0"/>
                <w:sz w:val="22"/>
              </w:rPr>
              <w:t>专利名称</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rPr>
                <w:rFonts w:ascii="宋体" w:eastAsia="宋体" w:hAnsi="宋体" w:cs="宋体"/>
                <w:color w:val="000000"/>
                <w:kern w:val="0"/>
                <w:sz w:val="22"/>
              </w:rPr>
            </w:pPr>
            <w:r w:rsidRPr="00E725D6">
              <w:rPr>
                <w:rFonts w:ascii="宋体" w:eastAsia="宋体" w:hAnsi="宋体" w:cs="宋体" w:hint="eastAsia"/>
                <w:color w:val="000000"/>
                <w:kern w:val="0"/>
                <w:sz w:val="22"/>
              </w:rPr>
              <w:t>优先权时间</w:t>
            </w:r>
          </w:p>
        </w:tc>
        <w:tc>
          <w:tcPr>
            <w:tcW w:w="1240" w:type="pct"/>
            <w:tcBorders>
              <w:top w:val="single" w:sz="4" w:space="0" w:color="auto"/>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所属企业</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t>受理国</w:t>
            </w:r>
            <w:proofErr w:type="gramEnd"/>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t>原创国</w:t>
            </w:r>
            <w:proofErr w:type="gramEnd"/>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1</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Data flow control method for transmission of media data from sending node to receiving node, involves adjusting media data flow through communication network based on identified conditions of communication network and receiving node.</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2017-01-01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ORBITAL MULTI MEDIA HOLDINGS CORP (ORBI-Non-standard)|ROUND E (ROUN-Individual)</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英国|中国|WIPO|菲律宾|越南|加拿大|中国香港</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英国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2</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Communication system for e.g. portable </w:t>
            </w:r>
            <w:proofErr w:type="gramStart"/>
            <w:r w:rsidRPr="00E725D6">
              <w:rPr>
                <w:rFonts w:ascii="宋体" w:eastAsia="宋体" w:hAnsi="宋体" w:cs="宋体" w:hint="eastAsia"/>
                <w:color w:val="000000"/>
                <w:kern w:val="0"/>
                <w:sz w:val="22"/>
              </w:rPr>
              <w:t>telephone,</w:t>
            </w:r>
            <w:proofErr w:type="gramEnd"/>
            <w:r w:rsidRPr="00E725D6">
              <w:rPr>
                <w:rFonts w:ascii="宋体" w:eastAsia="宋体" w:hAnsi="宋体" w:cs="宋体" w:hint="eastAsia"/>
                <w:color w:val="000000"/>
                <w:kern w:val="0"/>
                <w:sz w:val="22"/>
              </w:rPr>
              <w:t xml:space="preserve"> has path computational element calculating data path based on quality parameters and to adapt packet data network based on data path.</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2008-01-01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AIRCOM INT (AIRC-Non-standard)|AIRCOM INT LTD (AIRC-Non-standard)|TEOCO CORP (TEOC-Non-standard)</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英国|WIPO|</w:t>
            </w: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|美国|中国|印度|以色列</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英国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3</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Video/television content and distribution management system configuring tool for e.g. video-on-demand </w:t>
            </w:r>
            <w:proofErr w:type="gramStart"/>
            <w:r w:rsidRPr="00E725D6">
              <w:rPr>
                <w:rFonts w:ascii="宋体" w:eastAsia="宋体" w:hAnsi="宋体" w:cs="宋体" w:hint="eastAsia"/>
                <w:color w:val="000000"/>
                <w:kern w:val="0"/>
                <w:sz w:val="22"/>
              </w:rPr>
              <w:t>asset,</w:t>
            </w:r>
            <w:proofErr w:type="gramEnd"/>
            <w:r w:rsidRPr="00E725D6">
              <w:rPr>
                <w:rFonts w:ascii="宋体" w:eastAsia="宋体" w:hAnsi="宋体" w:cs="宋体" w:hint="eastAsia"/>
                <w:color w:val="000000"/>
                <w:kern w:val="0"/>
                <w:sz w:val="22"/>
              </w:rPr>
              <w:t xml:space="preserve"> has editor editing user-editable templates, and workflow defining order between units handling assets and metadata.</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2005-01-01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ALCATEL LUCENT (COGE-C)|ALCATEL (COGE-C)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|中国|美国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t>欧专局</w:t>
            </w:r>
            <w:proofErr w:type="gramEnd"/>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4</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Apparatus for reproducing recorded data and associated sub-data in response to search requests from a user using recorded management information which is used to manage the positions of the recorded main and sub-data..</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1998-01-01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SONY CORP (SONY-C)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|日本|中国|韩国|美国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日本</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5</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Write of user data controlling method for use in e.g. optical disk, detecting fluctuation of read signal for data sector within servo sector, and determining </w:t>
            </w:r>
            <w:r w:rsidRPr="00E725D6">
              <w:rPr>
                <w:rFonts w:ascii="宋体" w:eastAsia="宋体" w:hAnsi="宋体" w:cs="宋体" w:hint="eastAsia"/>
                <w:color w:val="000000"/>
                <w:kern w:val="0"/>
                <w:sz w:val="22"/>
              </w:rPr>
              <w:lastRenderedPageBreak/>
              <w:t>approval/disapproval of write of data to medium.</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 xml:space="preserve">2005-01-01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HITACHI GLOBAL STORAGE TECHNOLOGIES NETH (HGST-C)|HITACHI GLOBAL </w:t>
            </w:r>
            <w:r w:rsidRPr="00E725D6">
              <w:rPr>
                <w:rFonts w:ascii="宋体" w:eastAsia="宋体" w:hAnsi="宋体" w:cs="宋体" w:hint="eastAsia"/>
                <w:color w:val="000000"/>
                <w:kern w:val="0"/>
                <w:sz w:val="22"/>
              </w:rPr>
              <w:lastRenderedPageBreak/>
              <w:t>STORAGE TECH (HGST-C)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lastRenderedPageBreak/>
              <w:t>欧专局</w:t>
            </w:r>
            <w:proofErr w:type="gramEnd"/>
            <w:r w:rsidRPr="00E725D6">
              <w:rPr>
                <w:rFonts w:ascii="宋体" w:eastAsia="宋体" w:hAnsi="宋体" w:cs="宋体" w:hint="eastAsia"/>
                <w:color w:val="000000"/>
                <w:kern w:val="0"/>
                <w:sz w:val="22"/>
              </w:rPr>
              <w:t>|日本|新加坡|美国|中国|韩国|台湾省</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日本</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6</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User device for replaying content in home </w:t>
            </w:r>
            <w:proofErr w:type="gramStart"/>
            <w:r w:rsidRPr="00E725D6">
              <w:rPr>
                <w:rFonts w:ascii="宋体" w:eastAsia="宋体" w:hAnsi="宋体" w:cs="宋体" w:hint="eastAsia"/>
                <w:color w:val="000000"/>
                <w:kern w:val="0"/>
                <w:sz w:val="22"/>
              </w:rPr>
              <w:t>network,</w:t>
            </w:r>
            <w:proofErr w:type="gramEnd"/>
            <w:r w:rsidRPr="00E725D6">
              <w:rPr>
                <w:rFonts w:ascii="宋体" w:eastAsia="宋体" w:hAnsi="宋体" w:cs="宋体" w:hint="eastAsia"/>
                <w:color w:val="000000"/>
                <w:kern w:val="0"/>
                <w:sz w:val="22"/>
              </w:rPr>
              <w:t xml:space="preserve"> generates unit key used for decrypting encrypted content, based on unit key generation key and record seed corresponding to content management unit.</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2003-01-01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SONY CORP (SONY-C)|TAKASHIMA Y (TAKA-Individual)|KITANI S (KITA-Individual)|ASANO T (ASAN-Individual)|UEDA K (UEDA-Individual)|MURAMATSU K (MURA-Individual)</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|日本|美国|中国|韩国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日本</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7</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Information processing </w:t>
            </w:r>
            <w:proofErr w:type="gramStart"/>
            <w:r w:rsidRPr="00E725D6">
              <w:rPr>
                <w:rFonts w:ascii="宋体" w:eastAsia="宋体" w:hAnsi="宋体" w:cs="宋体" w:hint="eastAsia"/>
                <w:color w:val="000000"/>
                <w:kern w:val="0"/>
                <w:sz w:val="22"/>
              </w:rPr>
              <w:t>system,</w:t>
            </w:r>
            <w:proofErr w:type="gramEnd"/>
            <w:r w:rsidRPr="00E725D6">
              <w:rPr>
                <w:rFonts w:ascii="宋体" w:eastAsia="宋体" w:hAnsi="宋体" w:cs="宋体" w:hint="eastAsia"/>
                <w:color w:val="000000"/>
                <w:kern w:val="0"/>
                <w:sz w:val="22"/>
              </w:rPr>
              <w:t xml:space="preserve"> has controller conducting topic processing using keywords to create topic information, and comparing topic information generated to determine presence/absence of similarity between information.</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2008-01-01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NEC CORP (NIDE-C)|NOMITSU E (NOMI-Individual)|NIPPON ELECTRIC CO (NIDE-C)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|日本|美国|中国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日本</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8</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Image data e.g. moving picture transmitting method, involves encoding selected image data by user`s wireless terminal using codecs of another party`s wireless terminal, for communicating to another party`s wireless terminal.</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2005-01-01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SAMSUNG ELECTRONICS CO LTD (SMSU-C)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|美国|中国|韩国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9</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Profile management method of mobile terminal such as smart phone, involves presenting item to first user as gift in response to selection of previously registered preference item from wish list of accessed profile of second user.</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2015-01-01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LG ELECTRONICS INC (GLDS-C)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|美国|韩国|中国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10</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Animation message creation method for mobile communication terminal involves mapping input information to multiple blocks so that drawing information is sequentially reproduced according to </w:t>
            </w:r>
            <w:r w:rsidRPr="00E725D6">
              <w:rPr>
                <w:rFonts w:ascii="宋体" w:eastAsia="宋体" w:hAnsi="宋体" w:cs="宋体" w:hint="eastAsia"/>
                <w:color w:val="000000"/>
                <w:kern w:val="0"/>
                <w:sz w:val="22"/>
              </w:rPr>
              <w:lastRenderedPageBreak/>
              <w:t>input order.</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 xml:space="preserve">2010-01-01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SAMSUNG ELECTRONICS CO LTD (SMSU-C)|LEE D (LEED-Individual)|KWON M (KWON-Individual)|OH S </w:t>
            </w:r>
            <w:r w:rsidRPr="00E725D6">
              <w:rPr>
                <w:rFonts w:ascii="宋体" w:eastAsia="宋体" w:hAnsi="宋体" w:cs="宋体" w:hint="eastAsia"/>
                <w:color w:val="000000"/>
                <w:kern w:val="0"/>
                <w:sz w:val="22"/>
              </w:rPr>
              <w:lastRenderedPageBreak/>
              <w:t>(OHSS-Individual)|KIM D (KIMD-Individual)|AHN H (AHNH-Individual)|HWANG S (HWAN-Individual)</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lastRenderedPageBreak/>
              <w:t>欧专局</w:t>
            </w:r>
            <w:proofErr w:type="gramEnd"/>
            <w:r w:rsidRPr="00E725D6">
              <w:rPr>
                <w:rFonts w:ascii="宋体" w:eastAsia="宋体" w:hAnsi="宋体" w:cs="宋体" w:hint="eastAsia"/>
                <w:color w:val="000000"/>
                <w:kern w:val="0"/>
                <w:sz w:val="22"/>
              </w:rPr>
              <w:t>|美国|韩国|中国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11</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Display device e.g. small mobile equipment, has luminance adjuster with two luminance adjusting units and that reduces luminance of average picture level (APL) section which is equal to or less than predetermined reference value.</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2013-01-01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LG ELECTRONICS INC (GLDS-C)|PARK S (PARK-Individual)</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|韩国|美国|中国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12</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Electronic device for recording and displaying complete temporal event during </w:t>
            </w:r>
            <w:proofErr w:type="gramStart"/>
            <w:r w:rsidRPr="00E725D6">
              <w:rPr>
                <w:rFonts w:ascii="宋体" w:eastAsia="宋体" w:hAnsi="宋体" w:cs="宋体" w:hint="eastAsia"/>
                <w:color w:val="000000"/>
                <w:kern w:val="0"/>
                <w:sz w:val="22"/>
              </w:rPr>
              <w:t>situations,</w:t>
            </w:r>
            <w:proofErr w:type="gramEnd"/>
            <w:r w:rsidRPr="00E725D6">
              <w:rPr>
                <w:rFonts w:ascii="宋体" w:eastAsia="宋体" w:hAnsi="宋体" w:cs="宋体" w:hint="eastAsia"/>
                <w:color w:val="000000"/>
                <w:kern w:val="0"/>
                <w:sz w:val="22"/>
              </w:rPr>
              <w:t xml:space="preserve"> has storage device for storing programs executed by processor to stop recording of script when stop command is detected and publish script to server.</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2014-01-01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CHIUN MAI COMMUNICATION SYSTEMS INC (CHMO-C)|QUNMAI COMMUNICATION CO LTD (HONH-C)|SHENZHEN FUTAIHONG PRECISION IND CO LTD (SHFU-C)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美国|中国|台湾省</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中国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13</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Image forming apparatus e.g. printer, for printing e.g. photograph, has controller for controlling printing part to print information image based on printing information before printing part prints image data.</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2006-01-01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SAMSUNG ELECTRONICS CO LTD (SMSU-C)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美国|中国|韩国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14</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Method for facilitating thermal management in portable </w:t>
            </w:r>
            <w:proofErr w:type="gramStart"/>
            <w:r w:rsidRPr="00E725D6">
              <w:rPr>
                <w:rFonts w:ascii="宋体" w:eastAsia="宋体" w:hAnsi="宋体" w:cs="宋体" w:hint="eastAsia"/>
                <w:color w:val="000000"/>
                <w:kern w:val="0"/>
                <w:sz w:val="22"/>
              </w:rPr>
              <w:t>device,</w:t>
            </w:r>
            <w:proofErr w:type="gramEnd"/>
            <w:r w:rsidRPr="00E725D6">
              <w:rPr>
                <w:rFonts w:ascii="宋体" w:eastAsia="宋体" w:hAnsi="宋体" w:cs="宋体" w:hint="eastAsia"/>
                <w:color w:val="000000"/>
                <w:kern w:val="0"/>
                <w:sz w:val="22"/>
              </w:rPr>
              <w:t xml:space="preserve"> involves searching look-up table for recommended thermal throttling mode based on detected present condition, and activating recommended thermal throttling mode.</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2015-01-01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INTEL IP CORP (ITLC-C)|INTEL IP CO (ITLC-C)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15</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Method for rendering sleeping interface executable by processor of computing device, involves </w:t>
            </w:r>
            <w:r w:rsidRPr="00E725D6">
              <w:rPr>
                <w:rFonts w:ascii="宋体" w:eastAsia="宋体" w:hAnsi="宋体" w:cs="宋体" w:hint="eastAsia"/>
                <w:color w:val="000000"/>
                <w:kern w:val="0"/>
                <w:sz w:val="22"/>
              </w:rPr>
              <w:lastRenderedPageBreak/>
              <w:t>displaying minifying process of predefined picture according to determined minification pace when the device enters sleep mode.</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 xml:space="preserve">2015-01-01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FUTAIHUA IND SHENZHEN CO LTD (HONH-C)|HON HAI PRECISION IND </w:t>
            </w:r>
            <w:r w:rsidRPr="00E725D6">
              <w:rPr>
                <w:rFonts w:ascii="宋体" w:eastAsia="宋体" w:hAnsi="宋体" w:cs="宋体" w:hint="eastAsia"/>
                <w:color w:val="000000"/>
                <w:kern w:val="0"/>
                <w:sz w:val="22"/>
              </w:rPr>
              <w:lastRenderedPageBreak/>
              <w:t>CO LTD (HONH-C)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美国|台湾省|中国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中国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16</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Image processing apparatus i.e. personal computer, for use with scanner to read image from e.g. document, has generator compressing read information by using compression format set by compression-format setting unit to generate image data.</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2011-01-01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FUJI XEROX CO LTD (XERF-C)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美国|日本|中国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日本</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17</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Method for processing image e.g. logo of product name, for printing image on face of discount ticket according to product purchased at counter of store by ink jet printer, involves displaying correction image data on display.</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2010-01-01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SEIKO EPSON CORP (SHIH-C)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美国|日本|中国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日本</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18</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Image processing apparatus for image forming apparatus i.e. multifunction printer, for controlling output of digital watermark information, has output control unit combining digital watermark with original image data for outputting.</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2009-01-01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SUZUKI M (SUZU-Individual)|SHARP KK (SHAF-C)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美国|日本|中国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日本</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19</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Content downloading system for mobile terminal, allows user to preview selected content without downloading selected content entirely.</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2003-01-01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LG ELECTRONICS INC (GLDS-C)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w:t>
            </w: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|中国|韩国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20</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Method for tagging geographical location information in e.g. mobile terminal, involves obtaining current area information at every N-basis interval, and storing information when previous and current area are different from each other.</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2012-01-01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SAMSUNG ELECTRONICS CO LTD (SMSU-C)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美国|韩国|中国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21</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Display device for e.g. mobile phone of human user, has signal controller for driving display panel, data driver and gate driver at still image frequency lower than motion picture frequency for displaying still image.</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2013-01-01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SAMSUNG DISPLAY CO LTD (SMSU-C)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美国|韩国|日本|</w:t>
            </w: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22</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Resource data e.g. wall paper, loading method for e.g. mobile phone, involves classifying data into two data sets, and loading one of data sets from storage device to another device during boot-up process of electronic device.</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2006-01-01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CHUA H (CHUA-Individual)|MEDIATEK INC (MTEK-C)|LIANFA TECHNOLOGY CO LTD (MTEK-C)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美国|德国|中国|台湾省</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23</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Broadcasting service receiving method for digital multimedia broadcasting system, involves decoding broadcasting service traffic of broadcasting service using reserved decoding resource unit, and providing service to user.</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2004-01-01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SAMSUNG ELECTRONICS CO LTD (SMSU-C)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美国|WIPO|韩国|中国|日本</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24</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Trans-client for providing enhanced user interface for e.g. smart </w:t>
            </w:r>
            <w:proofErr w:type="gramStart"/>
            <w:r w:rsidRPr="00E725D6">
              <w:rPr>
                <w:rFonts w:ascii="宋体" w:eastAsia="宋体" w:hAnsi="宋体" w:cs="宋体" w:hint="eastAsia"/>
                <w:color w:val="000000"/>
                <w:kern w:val="0"/>
                <w:sz w:val="22"/>
              </w:rPr>
              <w:t>phone,</w:t>
            </w:r>
            <w:proofErr w:type="gramEnd"/>
            <w:r w:rsidRPr="00E725D6">
              <w:rPr>
                <w:rFonts w:ascii="宋体" w:eastAsia="宋体" w:hAnsi="宋体" w:cs="宋体" w:hint="eastAsia"/>
                <w:color w:val="000000"/>
                <w:kern w:val="0"/>
                <w:sz w:val="22"/>
              </w:rPr>
              <w:t xml:space="preserve"> has firmware incorporating data processing protocols to limit usage of microprocessor, so that trans-client is dependent upon mobile telephone for functionality.</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2008-01-01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CELIO TECHNOLOGY CORP (CELI-Non-standard)|CELIO CORP (CELI-Non-standard)</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德国|澳大利亚|日本|中国|美国|韩国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25</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Graphic picture screen element i.e. lath, for use in computer, has user data for different application programs that are cross-program manageable and represented on screen, where programs are linked to one another by display element.</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2013-01-01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BOSCH GMBH ROBERT (BOSC-C)|GUENTHER C (GUEN-Individual)|NOACK C (NOAC-Individual)|AMIRPOUR R (AMIR-Individual)</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德国|WIPO|中国|</w:t>
            </w: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|美国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德国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26</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Method for synchronizing e.g. content received from </w:t>
            </w:r>
            <w:r w:rsidRPr="00E725D6">
              <w:rPr>
                <w:rFonts w:ascii="宋体" w:eastAsia="宋体" w:hAnsi="宋体" w:cs="宋体" w:hint="eastAsia"/>
                <w:color w:val="000000"/>
                <w:kern w:val="0"/>
                <w:sz w:val="22"/>
              </w:rPr>
              <w:lastRenderedPageBreak/>
              <w:t xml:space="preserve">set of users via </w:t>
            </w:r>
            <w:proofErr w:type="gramStart"/>
            <w:r w:rsidRPr="00E725D6">
              <w:rPr>
                <w:rFonts w:ascii="宋体" w:eastAsia="宋体" w:hAnsi="宋体" w:cs="宋体" w:hint="eastAsia"/>
                <w:color w:val="000000"/>
                <w:kern w:val="0"/>
                <w:sz w:val="22"/>
              </w:rPr>
              <w:t>internet,</w:t>
            </w:r>
            <w:proofErr w:type="gramEnd"/>
            <w:r w:rsidRPr="00E725D6">
              <w:rPr>
                <w:rFonts w:ascii="宋体" w:eastAsia="宋体" w:hAnsi="宋体" w:cs="宋体" w:hint="eastAsia"/>
                <w:color w:val="000000"/>
                <w:kern w:val="0"/>
                <w:sz w:val="22"/>
              </w:rPr>
              <w:t xml:space="preserve"> involves mapping content at time line in accordance with time and date associated with content to synchronize content for viewing.</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 xml:space="preserve">2013-01-01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THOMSON LICENSING </w:t>
            </w:r>
            <w:r w:rsidRPr="00E725D6">
              <w:rPr>
                <w:rFonts w:ascii="宋体" w:eastAsia="宋体" w:hAnsi="宋体" w:cs="宋体" w:hint="eastAsia"/>
                <w:color w:val="000000"/>
                <w:kern w:val="0"/>
                <w:sz w:val="22"/>
              </w:rPr>
              <w:lastRenderedPageBreak/>
              <w:t>(CSFC-C)|BICAKCI O (BICA-Individual)</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WIPO|美国|中国|</w:t>
            </w:r>
            <w:proofErr w:type="gramStart"/>
            <w:r w:rsidRPr="00E725D6">
              <w:rPr>
                <w:rFonts w:ascii="宋体" w:eastAsia="宋体" w:hAnsi="宋体" w:cs="宋体" w:hint="eastAsia"/>
                <w:color w:val="000000"/>
                <w:kern w:val="0"/>
                <w:sz w:val="22"/>
              </w:rPr>
              <w:lastRenderedPageBreak/>
              <w:t>欧专局</w:t>
            </w:r>
            <w:proofErr w:type="gramEnd"/>
            <w:r w:rsidRPr="00E725D6">
              <w:rPr>
                <w:rFonts w:ascii="宋体" w:eastAsia="宋体" w:hAnsi="宋体" w:cs="宋体" w:hint="eastAsia"/>
                <w:color w:val="000000"/>
                <w:kern w:val="0"/>
                <w:sz w:val="22"/>
              </w:rPr>
              <w:t>|韩国|日本</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中国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27</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Method for notifying users of online social network of activity performed within web </w:t>
            </w:r>
            <w:proofErr w:type="gramStart"/>
            <w:r w:rsidRPr="00E725D6">
              <w:rPr>
                <w:rFonts w:ascii="宋体" w:eastAsia="宋体" w:hAnsi="宋体" w:cs="宋体" w:hint="eastAsia"/>
                <w:color w:val="000000"/>
                <w:kern w:val="0"/>
                <w:sz w:val="22"/>
              </w:rPr>
              <w:t>site,</w:t>
            </w:r>
            <w:proofErr w:type="gramEnd"/>
            <w:r w:rsidRPr="00E725D6">
              <w:rPr>
                <w:rFonts w:ascii="宋体" w:eastAsia="宋体" w:hAnsi="宋体" w:cs="宋体" w:hint="eastAsia"/>
                <w:color w:val="000000"/>
                <w:kern w:val="0"/>
                <w:sz w:val="22"/>
              </w:rPr>
              <w:t xml:space="preserve"> involves parsing notification package to extract list of recipients to receive notification message and issuing notification message to recipients.</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2016-01-01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YAMMER INC (YAMM-Non-standard)|SACKS D O (SACK-Individual)|PISONI A M (PISO-Individual)|GALE K B (GALE-Individual)|PATTERSON J R (PATT-Individual)</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WIPO|美国|</w:t>
            </w: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|中国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美国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28</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Apparatus for organizing group icon in messenger service for confirming information about group member at network computing </w:t>
            </w:r>
            <w:proofErr w:type="gramStart"/>
            <w:r w:rsidRPr="00E725D6">
              <w:rPr>
                <w:rFonts w:ascii="宋体" w:eastAsia="宋体" w:hAnsi="宋体" w:cs="宋体" w:hint="eastAsia"/>
                <w:color w:val="000000"/>
                <w:kern w:val="0"/>
                <w:sz w:val="22"/>
              </w:rPr>
              <w:t>environment,</w:t>
            </w:r>
            <w:proofErr w:type="gramEnd"/>
            <w:r w:rsidRPr="00E725D6">
              <w:rPr>
                <w:rFonts w:ascii="宋体" w:eastAsia="宋体" w:hAnsi="宋体" w:cs="宋体" w:hint="eastAsia"/>
                <w:color w:val="000000"/>
                <w:kern w:val="0"/>
                <w:sz w:val="22"/>
              </w:rPr>
              <w:t xml:space="preserve"> has icon generation module for producing group icon according to predetermined standard.</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2015-01-01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SK PLANET CO LTD (SKTE-C)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WIPO|韩国|美国|中国|日本</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29</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Method for encourage replacement of legacy security module by one of new generation in connected user unit by establishing features of the security module and comparing with minimal features defined in received order.</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2000-01-01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NAGRACARD SA (KDSK-C)|GAUMAIN S (GAUM-Individual)|NAGRACARD AG (KDSK-C)|NAGRAVISION SA (KDSK-C)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WIPO|澳大利亚|</w:t>
            </w: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|韩国|巴西|美国|中国|俄罗斯|台湾省|德国|加拿大</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瑞士</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30</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Content server for use with advertisement server to provide advertisement/content items e.g. pictures, to be included in web page, has decision engine selecting one of content items for transmission by web interface.</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2013-01-01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DANCING SUN LTD (DANC-Non-standard)|BARNETT T (BARN-Individual)|DANCING SUN INC (DANC-Non-standard)|SWITCH CONCEPTS INC (SWIT-Non-standard)|SWITCH </w:t>
            </w:r>
            <w:r w:rsidRPr="00E725D6">
              <w:rPr>
                <w:rFonts w:ascii="宋体" w:eastAsia="宋体" w:hAnsi="宋体" w:cs="宋体" w:hint="eastAsia"/>
                <w:color w:val="000000"/>
                <w:kern w:val="0"/>
                <w:sz w:val="22"/>
              </w:rPr>
              <w:lastRenderedPageBreak/>
              <w:t>CONCEPTS LTD (SWIT-Non-standard)</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WIPO|澳大利亚|加拿大|</w:t>
            </w:r>
            <w:proofErr w:type="gramStart"/>
            <w:r w:rsidRPr="00E725D6">
              <w:rPr>
                <w:rFonts w:ascii="宋体" w:eastAsia="宋体" w:hAnsi="宋体" w:cs="宋体" w:hint="eastAsia"/>
                <w:color w:val="000000"/>
                <w:kern w:val="0"/>
                <w:sz w:val="22"/>
              </w:rPr>
              <w:t>欧专局</w:t>
            </w:r>
            <w:proofErr w:type="gramEnd"/>
            <w:r w:rsidRPr="00E725D6">
              <w:rPr>
                <w:rFonts w:ascii="宋体" w:eastAsia="宋体" w:hAnsi="宋体" w:cs="宋体" w:hint="eastAsia"/>
                <w:color w:val="000000"/>
                <w:kern w:val="0"/>
                <w:sz w:val="22"/>
              </w:rPr>
              <w:t>|日本|美国|中国|墨西哥|新加坡|韩国|中国香港|新西兰|南非|印度|以色列</w:t>
            </w:r>
            <w:r w:rsidRPr="00E725D6">
              <w:rPr>
                <w:rFonts w:ascii="宋体" w:eastAsia="宋体" w:hAnsi="宋体" w:cs="宋体" w:hint="eastAsia"/>
                <w:color w:val="000000"/>
                <w:kern w:val="0"/>
                <w:sz w:val="22"/>
              </w:rPr>
              <w:lastRenderedPageBreak/>
              <w:t>|俄罗斯|巴西</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英国</w:t>
            </w:r>
          </w:p>
        </w:tc>
      </w:tr>
      <w:tr w:rsidR="00E725D6" w:rsidRPr="00E725D6" w:rsidTr="00E725D6">
        <w:trPr>
          <w:trHeight w:val="402"/>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lastRenderedPageBreak/>
              <w:t>31</w:t>
            </w:r>
          </w:p>
        </w:tc>
        <w:tc>
          <w:tcPr>
            <w:tcW w:w="20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 Apparatus and a method for processing video of a video display device, particularly for maintaining a screen with a minimum change when a change such as a channel change and an input selection change occurs on the screen.</w:t>
            </w:r>
          </w:p>
        </w:tc>
        <w:tc>
          <w:tcPr>
            <w:tcW w:w="50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 xml:space="preserve">2005-01-01 </w:t>
            </w:r>
          </w:p>
        </w:tc>
        <w:tc>
          <w:tcPr>
            <w:tcW w:w="124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NANJING LG TONGCHUANG COLOR DISPLAY SYST (GLDS-C)|LG ELECTRONICS INC (GLDS-C)</w:t>
            </w:r>
          </w:p>
        </w:tc>
        <w:tc>
          <w:tcPr>
            <w:tcW w:w="710"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中国|韩国</w:t>
            </w:r>
          </w:p>
        </w:tc>
        <w:tc>
          <w:tcPr>
            <w:tcW w:w="362" w:type="pct"/>
            <w:tcBorders>
              <w:top w:val="nil"/>
              <w:left w:val="nil"/>
              <w:bottom w:val="single" w:sz="4" w:space="0" w:color="auto"/>
              <w:right w:val="single" w:sz="4" w:space="0" w:color="auto"/>
            </w:tcBorders>
            <w:shd w:val="clear" w:color="auto" w:fill="auto"/>
            <w:noWrap/>
            <w:vAlign w:val="center"/>
            <w:hideMark/>
          </w:tcPr>
          <w:p w:rsidR="00E725D6" w:rsidRPr="00E725D6" w:rsidRDefault="00E725D6" w:rsidP="00E725D6">
            <w:pPr>
              <w:widowControl/>
              <w:jc w:val="left"/>
              <w:rPr>
                <w:rFonts w:ascii="宋体" w:eastAsia="宋体" w:hAnsi="宋体" w:cs="宋体"/>
                <w:color w:val="000000"/>
                <w:kern w:val="0"/>
                <w:sz w:val="22"/>
              </w:rPr>
            </w:pPr>
            <w:r w:rsidRPr="00E725D6">
              <w:rPr>
                <w:rFonts w:ascii="宋体" w:eastAsia="宋体" w:hAnsi="宋体" w:cs="宋体" w:hint="eastAsia"/>
                <w:color w:val="000000"/>
                <w:kern w:val="0"/>
                <w:sz w:val="22"/>
              </w:rPr>
              <w:t>韩国</w:t>
            </w:r>
          </w:p>
        </w:tc>
      </w:tr>
    </w:tbl>
    <w:p w:rsidR="00E725D6" w:rsidRPr="006E2952" w:rsidRDefault="00E725D6" w:rsidP="00FB2B95">
      <w:pPr>
        <w:spacing w:line="360" w:lineRule="auto"/>
        <w:outlineLvl w:val="0"/>
        <w:rPr>
          <w:rFonts w:ascii="黑体" w:eastAsia="黑体" w:hAnsi="黑体"/>
          <w:sz w:val="28"/>
        </w:rPr>
      </w:pPr>
    </w:p>
    <w:sectPr w:rsidR="00E725D6" w:rsidRPr="006E2952" w:rsidSect="006E295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B89" w:rsidRDefault="007E5B89" w:rsidP="006E2952">
      <w:r>
        <w:separator/>
      </w:r>
    </w:p>
  </w:endnote>
  <w:endnote w:type="continuationSeparator" w:id="0">
    <w:p w:rsidR="007E5B89" w:rsidRDefault="007E5B89" w:rsidP="006E2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B89" w:rsidRDefault="007E5B89" w:rsidP="00541FC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7E5B89" w:rsidRDefault="007E5B8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B89" w:rsidRDefault="007E5B89" w:rsidP="00541FC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FC4B03">
      <w:rPr>
        <w:rStyle w:val="a6"/>
        <w:noProof/>
      </w:rPr>
      <w:t>1</w:t>
    </w:r>
    <w:r>
      <w:rPr>
        <w:rStyle w:val="a6"/>
      </w:rPr>
      <w:fldChar w:fldCharType="end"/>
    </w:r>
  </w:p>
  <w:p w:rsidR="007E5B89" w:rsidRDefault="007E5B89" w:rsidP="006E2952">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B89" w:rsidRDefault="007E5B89" w:rsidP="006E2952">
      <w:r>
        <w:separator/>
      </w:r>
    </w:p>
  </w:footnote>
  <w:footnote w:type="continuationSeparator" w:id="0">
    <w:p w:rsidR="007E5B89" w:rsidRDefault="007E5B89" w:rsidP="006E2952">
      <w:r>
        <w:continuationSeparator/>
      </w:r>
    </w:p>
  </w:footnote>
  <w:footnote w:id="1">
    <w:p w:rsidR="00AE4D6C" w:rsidRDefault="00AE4D6C">
      <w:pPr>
        <w:pStyle w:val="ad"/>
      </w:pPr>
      <w:r>
        <w:rPr>
          <w:rStyle w:val="ae"/>
        </w:rPr>
        <w:footnoteRef/>
      </w:r>
      <w:r>
        <w:t xml:space="preserve"> </w:t>
      </w:r>
      <w:r>
        <w:rPr>
          <w:rFonts w:hint="eastAsia"/>
        </w:rPr>
        <w:t>本报告作为样例报告，目的在于演示如何应用</w:t>
      </w:r>
      <w:r>
        <w:rPr>
          <w:rFonts w:hint="eastAsia"/>
        </w:rPr>
        <w:t>ITGInsight</w:t>
      </w:r>
      <w:r>
        <w:rPr>
          <w:rFonts w:hint="eastAsia"/>
        </w:rPr>
        <w:t>进行德温</w:t>
      </w:r>
      <w:proofErr w:type="gramStart"/>
      <w:r>
        <w:rPr>
          <w:rFonts w:hint="eastAsia"/>
        </w:rPr>
        <w:t>特</w:t>
      </w:r>
      <w:proofErr w:type="gramEnd"/>
      <w:r>
        <w:rPr>
          <w:rFonts w:hint="eastAsia"/>
        </w:rPr>
        <w:t>专利数据分析，如果您对软件和数据感兴趣，请购买正版软件与德温特数据源。</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76581"/>
    <w:multiLevelType w:val="multilevel"/>
    <w:tmpl w:val="A058E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C5E04D3"/>
    <w:multiLevelType w:val="hybridMultilevel"/>
    <w:tmpl w:val="7F5EC20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952"/>
    <w:rsid w:val="00026E43"/>
    <w:rsid w:val="00060247"/>
    <w:rsid w:val="000635CC"/>
    <w:rsid w:val="000A3AFA"/>
    <w:rsid w:val="001159CD"/>
    <w:rsid w:val="00133066"/>
    <w:rsid w:val="001340A3"/>
    <w:rsid w:val="001A2522"/>
    <w:rsid w:val="001B4944"/>
    <w:rsid w:val="001C4801"/>
    <w:rsid w:val="002A3D01"/>
    <w:rsid w:val="002F5392"/>
    <w:rsid w:val="002F5ABA"/>
    <w:rsid w:val="003274C3"/>
    <w:rsid w:val="0033791F"/>
    <w:rsid w:val="0034357D"/>
    <w:rsid w:val="00353B4D"/>
    <w:rsid w:val="003644D0"/>
    <w:rsid w:val="003936ED"/>
    <w:rsid w:val="003A0572"/>
    <w:rsid w:val="003A7969"/>
    <w:rsid w:val="003B0650"/>
    <w:rsid w:val="003B3ADE"/>
    <w:rsid w:val="003E67CF"/>
    <w:rsid w:val="003F6863"/>
    <w:rsid w:val="00464667"/>
    <w:rsid w:val="00472323"/>
    <w:rsid w:val="0047344A"/>
    <w:rsid w:val="00477746"/>
    <w:rsid w:val="004828F4"/>
    <w:rsid w:val="004A4A73"/>
    <w:rsid w:val="004B4889"/>
    <w:rsid w:val="004D3A52"/>
    <w:rsid w:val="00523828"/>
    <w:rsid w:val="00532FBE"/>
    <w:rsid w:val="00541FC2"/>
    <w:rsid w:val="005A2C07"/>
    <w:rsid w:val="005D73AF"/>
    <w:rsid w:val="00604CF4"/>
    <w:rsid w:val="00617600"/>
    <w:rsid w:val="0063615F"/>
    <w:rsid w:val="0069287E"/>
    <w:rsid w:val="006E2952"/>
    <w:rsid w:val="00706926"/>
    <w:rsid w:val="007558A7"/>
    <w:rsid w:val="00756A2B"/>
    <w:rsid w:val="00763215"/>
    <w:rsid w:val="00776038"/>
    <w:rsid w:val="007A01BC"/>
    <w:rsid w:val="007A5C98"/>
    <w:rsid w:val="007B030A"/>
    <w:rsid w:val="007C080B"/>
    <w:rsid w:val="007E4820"/>
    <w:rsid w:val="007E5B89"/>
    <w:rsid w:val="007F0553"/>
    <w:rsid w:val="00804A3B"/>
    <w:rsid w:val="00871741"/>
    <w:rsid w:val="00880911"/>
    <w:rsid w:val="008B412E"/>
    <w:rsid w:val="008E2AC2"/>
    <w:rsid w:val="00910BED"/>
    <w:rsid w:val="00924B49"/>
    <w:rsid w:val="00994463"/>
    <w:rsid w:val="00994D81"/>
    <w:rsid w:val="009A55AA"/>
    <w:rsid w:val="009B3F15"/>
    <w:rsid w:val="009D4ACD"/>
    <w:rsid w:val="00A16F77"/>
    <w:rsid w:val="00A25737"/>
    <w:rsid w:val="00A603B8"/>
    <w:rsid w:val="00A729B3"/>
    <w:rsid w:val="00A83F57"/>
    <w:rsid w:val="00AD4DF3"/>
    <w:rsid w:val="00AE4D6C"/>
    <w:rsid w:val="00AF0765"/>
    <w:rsid w:val="00AF274B"/>
    <w:rsid w:val="00B1166A"/>
    <w:rsid w:val="00B15059"/>
    <w:rsid w:val="00B40301"/>
    <w:rsid w:val="00B573E1"/>
    <w:rsid w:val="00BA6C11"/>
    <w:rsid w:val="00BB7170"/>
    <w:rsid w:val="00C12CB1"/>
    <w:rsid w:val="00C47942"/>
    <w:rsid w:val="00C86BE6"/>
    <w:rsid w:val="00CA4B5A"/>
    <w:rsid w:val="00D4538B"/>
    <w:rsid w:val="00D46035"/>
    <w:rsid w:val="00D86C41"/>
    <w:rsid w:val="00DB1EB5"/>
    <w:rsid w:val="00DE708F"/>
    <w:rsid w:val="00DF58E6"/>
    <w:rsid w:val="00E14933"/>
    <w:rsid w:val="00E571DA"/>
    <w:rsid w:val="00E6171A"/>
    <w:rsid w:val="00E6297B"/>
    <w:rsid w:val="00E6618D"/>
    <w:rsid w:val="00E725D6"/>
    <w:rsid w:val="00E834D4"/>
    <w:rsid w:val="00E92A6F"/>
    <w:rsid w:val="00EB1D5E"/>
    <w:rsid w:val="00EB59F6"/>
    <w:rsid w:val="00F47C8D"/>
    <w:rsid w:val="00F56CE8"/>
    <w:rsid w:val="00F81166"/>
    <w:rsid w:val="00FA0D1F"/>
    <w:rsid w:val="00FB2B95"/>
    <w:rsid w:val="00FC4B03"/>
    <w:rsid w:val="00FE0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E571DA"/>
    <w:pPr>
      <w:keepNext/>
      <w:keepLines/>
      <w:spacing w:before="260" w:after="260" w:line="415"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2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6E29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E2952"/>
    <w:rPr>
      <w:sz w:val="18"/>
      <w:szCs w:val="18"/>
    </w:rPr>
  </w:style>
  <w:style w:type="paragraph" w:styleId="a5">
    <w:name w:val="footer"/>
    <w:basedOn w:val="a"/>
    <w:link w:val="Char0"/>
    <w:uiPriority w:val="99"/>
    <w:unhideWhenUsed/>
    <w:rsid w:val="006E2952"/>
    <w:pPr>
      <w:tabs>
        <w:tab w:val="center" w:pos="4153"/>
        <w:tab w:val="right" w:pos="8306"/>
      </w:tabs>
      <w:snapToGrid w:val="0"/>
      <w:jc w:val="left"/>
    </w:pPr>
    <w:rPr>
      <w:sz w:val="18"/>
      <w:szCs w:val="18"/>
    </w:rPr>
  </w:style>
  <w:style w:type="character" w:customStyle="1" w:styleId="Char0">
    <w:name w:val="页脚 Char"/>
    <w:basedOn w:val="a0"/>
    <w:link w:val="a5"/>
    <w:uiPriority w:val="99"/>
    <w:rsid w:val="006E2952"/>
    <w:rPr>
      <w:sz w:val="18"/>
      <w:szCs w:val="18"/>
    </w:rPr>
  </w:style>
  <w:style w:type="character" w:styleId="a6">
    <w:name w:val="page number"/>
    <w:basedOn w:val="a0"/>
    <w:uiPriority w:val="99"/>
    <w:semiHidden/>
    <w:unhideWhenUsed/>
    <w:rsid w:val="006E2952"/>
  </w:style>
  <w:style w:type="paragraph" w:styleId="1">
    <w:name w:val="toc 1"/>
    <w:basedOn w:val="a"/>
    <w:next w:val="a"/>
    <w:autoRedefine/>
    <w:uiPriority w:val="39"/>
    <w:unhideWhenUsed/>
    <w:rsid w:val="006E2952"/>
  </w:style>
  <w:style w:type="character" w:styleId="a7">
    <w:name w:val="Hyperlink"/>
    <w:basedOn w:val="a0"/>
    <w:uiPriority w:val="99"/>
    <w:unhideWhenUsed/>
    <w:rsid w:val="006E2952"/>
    <w:rPr>
      <w:color w:val="0000FF" w:themeColor="hyperlink"/>
      <w:u w:val="single"/>
    </w:rPr>
  </w:style>
  <w:style w:type="paragraph" w:styleId="a8">
    <w:name w:val="Balloon Text"/>
    <w:basedOn w:val="a"/>
    <w:link w:val="Char1"/>
    <w:uiPriority w:val="99"/>
    <w:semiHidden/>
    <w:unhideWhenUsed/>
    <w:rsid w:val="006E2952"/>
    <w:rPr>
      <w:sz w:val="18"/>
      <w:szCs w:val="18"/>
    </w:rPr>
  </w:style>
  <w:style w:type="character" w:customStyle="1" w:styleId="Char1">
    <w:name w:val="批注框文本 Char"/>
    <w:basedOn w:val="a0"/>
    <w:link w:val="a8"/>
    <w:uiPriority w:val="99"/>
    <w:semiHidden/>
    <w:rsid w:val="006E2952"/>
    <w:rPr>
      <w:sz w:val="18"/>
      <w:szCs w:val="18"/>
    </w:rPr>
  </w:style>
  <w:style w:type="paragraph" w:styleId="a9">
    <w:name w:val="caption"/>
    <w:basedOn w:val="a"/>
    <w:next w:val="a"/>
    <w:uiPriority w:val="35"/>
    <w:unhideWhenUsed/>
    <w:qFormat/>
    <w:rsid w:val="006E2952"/>
    <w:rPr>
      <w:rFonts w:asciiTheme="majorHAnsi" w:eastAsia="黑体" w:hAnsiTheme="majorHAnsi" w:cstheme="majorBidi"/>
      <w:sz w:val="20"/>
      <w:szCs w:val="20"/>
    </w:rPr>
  </w:style>
  <w:style w:type="paragraph" w:styleId="20">
    <w:name w:val="toc 2"/>
    <w:basedOn w:val="a"/>
    <w:next w:val="a"/>
    <w:autoRedefine/>
    <w:uiPriority w:val="39"/>
    <w:unhideWhenUsed/>
    <w:rsid w:val="006E2952"/>
    <w:pPr>
      <w:ind w:leftChars="200" w:left="420"/>
    </w:pPr>
  </w:style>
  <w:style w:type="paragraph" w:styleId="aa">
    <w:name w:val="table of figures"/>
    <w:basedOn w:val="a"/>
    <w:next w:val="a"/>
    <w:uiPriority w:val="99"/>
    <w:unhideWhenUsed/>
    <w:rsid w:val="006E2952"/>
    <w:pPr>
      <w:ind w:leftChars="200" w:left="200" w:hangingChars="200" w:hanging="200"/>
    </w:pPr>
  </w:style>
  <w:style w:type="paragraph" w:styleId="ab">
    <w:name w:val="Normal (Web)"/>
    <w:basedOn w:val="a"/>
    <w:uiPriority w:val="99"/>
    <w:semiHidden/>
    <w:unhideWhenUsed/>
    <w:rsid w:val="00C47942"/>
    <w:pPr>
      <w:widowControl/>
      <w:spacing w:before="100" w:beforeAutospacing="1" w:after="100" w:afterAutospacing="1"/>
      <w:jc w:val="left"/>
    </w:pPr>
    <w:rPr>
      <w:rFonts w:ascii="宋体" w:eastAsia="宋体" w:hAnsi="宋体" w:cs="宋体"/>
      <w:kern w:val="0"/>
      <w:sz w:val="24"/>
      <w:szCs w:val="24"/>
    </w:rPr>
  </w:style>
  <w:style w:type="paragraph" w:styleId="ac">
    <w:name w:val="List Paragraph"/>
    <w:basedOn w:val="a"/>
    <w:uiPriority w:val="34"/>
    <w:qFormat/>
    <w:rsid w:val="001A2522"/>
    <w:pPr>
      <w:ind w:firstLineChars="200" w:firstLine="420"/>
    </w:pPr>
  </w:style>
  <w:style w:type="character" w:customStyle="1" w:styleId="2Char">
    <w:name w:val="标题 2 Char"/>
    <w:basedOn w:val="a0"/>
    <w:link w:val="2"/>
    <w:uiPriority w:val="9"/>
    <w:semiHidden/>
    <w:rsid w:val="00E571DA"/>
    <w:rPr>
      <w:rFonts w:asciiTheme="majorHAnsi" w:eastAsiaTheme="majorEastAsia" w:hAnsiTheme="majorHAnsi" w:cstheme="majorBidi"/>
      <w:b/>
      <w:bCs/>
      <w:sz w:val="32"/>
      <w:szCs w:val="32"/>
    </w:rPr>
  </w:style>
  <w:style w:type="paragraph" w:styleId="3">
    <w:name w:val="toc 3"/>
    <w:basedOn w:val="a"/>
    <w:next w:val="a"/>
    <w:autoRedefine/>
    <w:uiPriority w:val="39"/>
    <w:unhideWhenUsed/>
    <w:rsid w:val="00A83F57"/>
    <w:pPr>
      <w:ind w:leftChars="400" w:left="840"/>
    </w:pPr>
  </w:style>
  <w:style w:type="paragraph" w:styleId="ad">
    <w:name w:val="footnote text"/>
    <w:basedOn w:val="a"/>
    <w:link w:val="Char2"/>
    <w:uiPriority w:val="99"/>
    <w:semiHidden/>
    <w:unhideWhenUsed/>
    <w:rsid w:val="00AE4D6C"/>
    <w:pPr>
      <w:snapToGrid w:val="0"/>
      <w:jc w:val="left"/>
    </w:pPr>
    <w:rPr>
      <w:sz w:val="18"/>
      <w:szCs w:val="18"/>
    </w:rPr>
  </w:style>
  <w:style w:type="character" w:customStyle="1" w:styleId="Char2">
    <w:name w:val="脚注文本 Char"/>
    <w:basedOn w:val="a0"/>
    <w:link w:val="ad"/>
    <w:uiPriority w:val="99"/>
    <w:semiHidden/>
    <w:rsid w:val="00AE4D6C"/>
    <w:rPr>
      <w:sz w:val="18"/>
      <w:szCs w:val="18"/>
    </w:rPr>
  </w:style>
  <w:style w:type="character" w:styleId="ae">
    <w:name w:val="footnote reference"/>
    <w:basedOn w:val="a0"/>
    <w:uiPriority w:val="99"/>
    <w:semiHidden/>
    <w:unhideWhenUsed/>
    <w:rsid w:val="00AE4D6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E571DA"/>
    <w:pPr>
      <w:keepNext/>
      <w:keepLines/>
      <w:spacing w:before="260" w:after="260" w:line="415"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2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6E29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E2952"/>
    <w:rPr>
      <w:sz w:val="18"/>
      <w:szCs w:val="18"/>
    </w:rPr>
  </w:style>
  <w:style w:type="paragraph" w:styleId="a5">
    <w:name w:val="footer"/>
    <w:basedOn w:val="a"/>
    <w:link w:val="Char0"/>
    <w:uiPriority w:val="99"/>
    <w:unhideWhenUsed/>
    <w:rsid w:val="006E2952"/>
    <w:pPr>
      <w:tabs>
        <w:tab w:val="center" w:pos="4153"/>
        <w:tab w:val="right" w:pos="8306"/>
      </w:tabs>
      <w:snapToGrid w:val="0"/>
      <w:jc w:val="left"/>
    </w:pPr>
    <w:rPr>
      <w:sz w:val="18"/>
      <w:szCs w:val="18"/>
    </w:rPr>
  </w:style>
  <w:style w:type="character" w:customStyle="1" w:styleId="Char0">
    <w:name w:val="页脚 Char"/>
    <w:basedOn w:val="a0"/>
    <w:link w:val="a5"/>
    <w:uiPriority w:val="99"/>
    <w:rsid w:val="006E2952"/>
    <w:rPr>
      <w:sz w:val="18"/>
      <w:szCs w:val="18"/>
    </w:rPr>
  </w:style>
  <w:style w:type="character" w:styleId="a6">
    <w:name w:val="page number"/>
    <w:basedOn w:val="a0"/>
    <w:uiPriority w:val="99"/>
    <w:semiHidden/>
    <w:unhideWhenUsed/>
    <w:rsid w:val="006E2952"/>
  </w:style>
  <w:style w:type="paragraph" w:styleId="1">
    <w:name w:val="toc 1"/>
    <w:basedOn w:val="a"/>
    <w:next w:val="a"/>
    <w:autoRedefine/>
    <w:uiPriority w:val="39"/>
    <w:unhideWhenUsed/>
    <w:rsid w:val="006E2952"/>
  </w:style>
  <w:style w:type="character" w:styleId="a7">
    <w:name w:val="Hyperlink"/>
    <w:basedOn w:val="a0"/>
    <w:uiPriority w:val="99"/>
    <w:unhideWhenUsed/>
    <w:rsid w:val="006E2952"/>
    <w:rPr>
      <w:color w:val="0000FF" w:themeColor="hyperlink"/>
      <w:u w:val="single"/>
    </w:rPr>
  </w:style>
  <w:style w:type="paragraph" w:styleId="a8">
    <w:name w:val="Balloon Text"/>
    <w:basedOn w:val="a"/>
    <w:link w:val="Char1"/>
    <w:uiPriority w:val="99"/>
    <w:semiHidden/>
    <w:unhideWhenUsed/>
    <w:rsid w:val="006E2952"/>
    <w:rPr>
      <w:sz w:val="18"/>
      <w:szCs w:val="18"/>
    </w:rPr>
  </w:style>
  <w:style w:type="character" w:customStyle="1" w:styleId="Char1">
    <w:name w:val="批注框文本 Char"/>
    <w:basedOn w:val="a0"/>
    <w:link w:val="a8"/>
    <w:uiPriority w:val="99"/>
    <w:semiHidden/>
    <w:rsid w:val="006E2952"/>
    <w:rPr>
      <w:sz w:val="18"/>
      <w:szCs w:val="18"/>
    </w:rPr>
  </w:style>
  <w:style w:type="paragraph" w:styleId="a9">
    <w:name w:val="caption"/>
    <w:basedOn w:val="a"/>
    <w:next w:val="a"/>
    <w:uiPriority w:val="35"/>
    <w:unhideWhenUsed/>
    <w:qFormat/>
    <w:rsid w:val="006E2952"/>
    <w:rPr>
      <w:rFonts w:asciiTheme="majorHAnsi" w:eastAsia="黑体" w:hAnsiTheme="majorHAnsi" w:cstheme="majorBidi"/>
      <w:sz w:val="20"/>
      <w:szCs w:val="20"/>
    </w:rPr>
  </w:style>
  <w:style w:type="paragraph" w:styleId="20">
    <w:name w:val="toc 2"/>
    <w:basedOn w:val="a"/>
    <w:next w:val="a"/>
    <w:autoRedefine/>
    <w:uiPriority w:val="39"/>
    <w:unhideWhenUsed/>
    <w:rsid w:val="006E2952"/>
    <w:pPr>
      <w:ind w:leftChars="200" w:left="420"/>
    </w:pPr>
  </w:style>
  <w:style w:type="paragraph" w:styleId="aa">
    <w:name w:val="table of figures"/>
    <w:basedOn w:val="a"/>
    <w:next w:val="a"/>
    <w:uiPriority w:val="99"/>
    <w:unhideWhenUsed/>
    <w:rsid w:val="006E2952"/>
    <w:pPr>
      <w:ind w:leftChars="200" w:left="200" w:hangingChars="200" w:hanging="200"/>
    </w:pPr>
  </w:style>
  <w:style w:type="paragraph" w:styleId="ab">
    <w:name w:val="Normal (Web)"/>
    <w:basedOn w:val="a"/>
    <w:uiPriority w:val="99"/>
    <w:semiHidden/>
    <w:unhideWhenUsed/>
    <w:rsid w:val="00C47942"/>
    <w:pPr>
      <w:widowControl/>
      <w:spacing w:before="100" w:beforeAutospacing="1" w:after="100" w:afterAutospacing="1"/>
      <w:jc w:val="left"/>
    </w:pPr>
    <w:rPr>
      <w:rFonts w:ascii="宋体" w:eastAsia="宋体" w:hAnsi="宋体" w:cs="宋体"/>
      <w:kern w:val="0"/>
      <w:sz w:val="24"/>
      <w:szCs w:val="24"/>
    </w:rPr>
  </w:style>
  <w:style w:type="paragraph" w:styleId="ac">
    <w:name w:val="List Paragraph"/>
    <w:basedOn w:val="a"/>
    <w:uiPriority w:val="34"/>
    <w:qFormat/>
    <w:rsid w:val="001A2522"/>
    <w:pPr>
      <w:ind w:firstLineChars="200" w:firstLine="420"/>
    </w:pPr>
  </w:style>
  <w:style w:type="character" w:customStyle="1" w:styleId="2Char">
    <w:name w:val="标题 2 Char"/>
    <w:basedOn w:val="a0"/>
    <w:link w:val="2"/>
    <w:uiPriority w:val="9"/>
    <w:semiHidden/>
    <w:rsid w:val="00E571DA"/>
    <w:rPr>
      <w:rFonts w:asciiTheme="majorHAnsi" w:eastAsiaTheme="majorEastAsia" w:hAnsiTheme="majorHAnsi" w:cstheme="majorBidi"/>
      <w:b/>
      <w:bCs/>
      <w:sz w:val="32"/>
      <w:szCs w:val="32"/>
    </w:rPr>
  </w:style>
  <w:style w:type="paragraph" w:styleId="3">
    <w:name w:val="toc 3"/>
    <w:basedOn w:val="a"/>
    <w:next w:val="a"/>
    <w:autoRedefine/>
    <w:uiPriority w:val="39"/>
    <w:unhideWhenUsed/>
    <w:rsid w:val="00A83F57"/>
    <w:pPr>
      <w:ind w:leftChars="400" w:left="840"/>
    </w:pPr>
  </w:style>
  <w:style w:type="paragraph" w:styleId="ad">
    <w:name w:val="footnote text"/>
    <w:basedOn w:val="a"/>
    <w:link w:val="Char2"/>
    <w:uiPriority w:val="99"/>
    <w:semiHidden/>
    <w:unhideWhenUsed/>
    <w:rsid w:val="00AE4D6C"/>
    <w:pPr>
      <w:snapToGrid w:val="0"/>
      <w:jc w:val="left"/>
    </w:pPr>
    <w:rPr>
      <w:sz w:val="18"/>
      <w:szCs w:val="18"/>
    </w:rPr>
  </w:style>
  <w:style w:type="character" w:customStyle="1" w:styleId="Char2">
    <w:name w:val="脚注文本 Char"/>
    <w:basedOn w:val="a0"/>
    <w:link w:val="ad"/>
    <w:uiPriority w:val="99"/>
    <w:semiHidden/>
    <w:rsid w:val="00AE4D6C"/>
    <w:rPr>
      <w:sz w:val="18"/>
      <w:szCs w:val="18"/>
    </w:rPr>
  </w:style>
  <w:style w:type="character" w:styleId="ae">
    <w:name w:val="footnote reference"/>
    <w:basedOn w:val="a0"/>
    <w:uiPriority w:val="99"/>
    <w:semiHidden/>
    <w:unhideWhenUsed/>
    <w:rsid w:val="00AE4D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967856">
      <w:bodyDiv w:val="1"/>
      <w:marLeft w:val="0"/>
      <w:marRight w:val="0"/>
      <w:marTop w:val="0"/>
      <w:marBottom w:val="0"/>
      <w:divBdr>
        <w:top w:val="none" w:sz="0" w:space="0" w:color="auto"/>
        <w:left w:val="none" w:sz="0" w:space="0" w:color="auto"/>
        <w:bottom w:val="none" w:sz="0" w:space="0" w:color="auto"/>
        <w:right w:val="none" w:sz="0" w:space="0" w:color="auto"/>
      </w:divBdr>
    </w:div>
    <w:div w:id="975180265">
      <w:bodyDiv w:val="1"/>
      <w:marLeft w:val="0"/>
      <w:marRight w:val="0"/>
      <w:marTop w:val="0"/>
      <w:marBottom w:val="0"/>
      <w:divBdr>
        <w:top w:val="none" w:sz="0" w:space="0" w:color="auto"/>
        <w:left w:val="none" w:sz="0" w:space="0" w:color="auto"/>
        <w:bottom w:val="none" w:sz="0" w:space="0" w:color="auto"/>
        <w:right w:val="none" w:sz="0" w:space="0" w:color="auto"/>
      </w:divBdr>
    </w:div>
    <w:div w:id="1663585822">
      <w:bodyDiv w:val="1"/>
      <w:marLeft w:val="0"/>
      <w:marRight w:val="0"/>
      <w:marTop w:val="0"/>
      <w:marBottom w:val="0"/>
      <w:divBdr>
        <w:top w:val="none" w:sz="0" w:space="0" w:color="auto"/>
        <w:left w:val="none" w:sz="0" w:space="0" w:color="auto"/>
        <w:bottom w:val="none" w:sz="0" w:space="0" w:color="auto"/>
        <w:right w:val="none" w:sz="0" w:space="0" w:color="auto"/>
      </w:divBdr>
    </w:div>
    <w:div w:id="1685089583">
      <w:bodyDiv w:val="1"/>
      <w:marLeft w:val="0"/>
      <w:marRight w:val="0"/>
      <w:marTop w:val="0"/>
      <w:marBottom w:val="0"/>
      <w:divBdr>
        <w:top w:val="none" w:sz="0" w:space="0" w:color="auto"/>
        <w:left w:val="none" w:sz="0" w:space="0" w:color="auto"/>
        <w:bottom w:val="none" w:sz="0" w:space="0" w:color="auto"/>
        <w:right w:val="none" w:sz="0" w:space="0" w:color="auto"/>
      </w:divBdr>
    </w:div>
    <w:div w:id="190814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analysis\&#28023;&#28096;&#36164;&#21161;&#35838;&#39064;\&#22823;&#25968;&#25454;&#30011;&#20687;\&#22823;&#25968;&#25454;&#30011;&#20687;&#25968;&#25454;&#32479;&#357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analysis\&#28023;&#28096;&#36164;&#21161;&#35838;&#39064;\&#22823;&#25968;&#25454;&#30011;&#20687;\&#22823;&#25968;&#25454;&#30011;&#20687;&#25968;&#25454;&#32479;&#357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32473;&#31435;&#2339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32473;&#31435;&#2339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Sheet2!$B$1</c:f>
              <c:strCache>
                <c:ptCount val="1"/>
                <c:pt idx="0">
                  <c:v>专利家族数量</c:v>
                </c:pt>
              </c:strCache>
            </c:strRef>
          </c:tx>
          <c:invertIfNegative val="0"/>
          <c:cat>
            <c:strRef>
              <c:f>Sheet2!$A$2:$A$30</c:f>
              <c:strCache>
                <c:ptCount val="29"/>
                <c:pt idx="0">
                  <c:v>1980</c:v>
                </c:pt>
                <c:pt idx="1">
                  <c:v>1983</c:v>
                </c:pt>
                <c:pt idx="2">
                  <c:v>1985</c:v>
                </c:pt>
                <c:pt idx="3">
                  <c:v>1987</c:v>
                </c:pt>
                <c:pt idx="4">
                  <c:v>1992</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strCache>
            </c:strRef>
          </c:cat>
          <c:val>
            <c:numRef>
              <c:f>Sheet2!$B$2:$B$30</c:f>
              <c:numCache>
                <c:formatCode>General</c:formatCode>
                <c:ptCount val="29"/>
                <c:pt idx="0">
                  <c:v>1</c:v>
                </c:pt>
                <c:pt idx="1">
                  <c:v>1</c:v>
                </c:pt>
                <c:pt idx="2">
                  <c:v>2</c:v>
                </c:pt>
                <c:pt idx="3">
                  <c:v>1</c:v>
                </c:pt>
                <c:pt idx="4">
                  <c:v>1</c:v>
                </c:pt>
                <c:pt idx="5">
                  <c:v>1</c:v>
                </c:pt>
                <c:pt idx="6">
                  <c:v>2</c:v>
                </c:pt>
                <c:pt idx="7">
                  <c:v>2</c:v>
                </c:pt>
                <c:pt idx="8">
                  <c:v>3</c:v>
                </c:pt>
                <c:pt idx="9">
                  <c:v>3</c:v>
                </c:pt>
                <c:pt idx="10">
                  <c:v>10</c:v>
                </c:pt>
                <c:pt idx="11">
                  <c:v>11</c:v>
                </c:pt>
                <c:pt idx="12">
                  <c:v>10</c:v>
                </c:pt>
                <c:pt idx="13">
                  <c:v>8</c:v>
                </c:pt>
                <c:pt idx="14">
                  <c:v>16</c:v>
                </c:pt>
                <c:pt idx="15">
                  <c:v>18</c:v>
                </c:pt>
                <c:pt idx="16">
                  <c:v>23</c:v>
                </c:pt>
                <c:pt idx="17">
                  <c:v>27</c:v>
                </c:pt>
                <c:pt idx="18">
                  <c:v>29</c:v>
                </c:pt>
                <c:pt idx="19">
                  <c:v>30</c:v>
                </c:pt>
                <c:pt idx="20">
                  <c:v>12</c:v>
                </c:pt>
                <c:pt idx="21">
                  <c:v>22</c:v>
                </c:pt>
                <c:pt idx="22">
                  <c:v>17</c:v>
                </c:pt>
                <c:pt idx="23">
                  <c:v>34</c:v>
                </c:pt>
                <c:pt idx="24">
                  <c:v>53</c:v>
                </c:pt>
                <c:pt idx="25">
                  <c:v>51</c:v>
                </c:pt>
                <c:pt idx="26">
                  <c:v>54</c:v>
                </c:pt>
                <c:pt idx="27">
                  <c:v>35</c:v>
                </c:pt>
                <c:pt idx="28">
                  <c:v>13</c:v>
                </c:pt>
              </c:numCache>
            </c:numRef>
          </c:val>
        </c:ser>
        <c:dLbls>
          <c:showLegendKey val="0"/>
          <c:showVal val="0"/>
          <c:showCatName val="0"/>
          <c:showSerName val="0"/>
          <c:showPercent val="0"/>
          <c:showBubbleSize val="0"/>
        </c:dLbls>
        <c:gapWidth val="150"/>
        <c:axId val="43804160"/>
        <c:axId val="43806080"/>
      </c:barChart>
      <c:lineChart>
        <c:grouping val="standard"/>
        <c:varyColors val="0"/>
        <c:ser>
          <c:idx val="1"/>
          <c:order val="1"/>
          <c:tx>
            <c:strRef>
              <c:f>Sheet2!$C$1</c:f>
              <c:strCache>
                <c:ptCount val="1"/>
                <c:pt idx="0">
                  <c:v>增长率</c:v>
                </c:pt>
              </c:strCache>
            </c:strRef>
          </c:tx>
          <c:cat>
            <c:strRef>
              <c:f>Sheet2!$A$2:$A$30</c:f>
              <c:strCache>
                <c:ptCount val="29"/>
                <c:pt idx="0">
                  <c:v>1980</c:v>
                </c:pt>
                <c:pt idx="1">
                  <c:v>1983</c:v>
                </c:pt>
                <c:pt idx="2">
                  <c:v>1985</c:v>
                </c:pt>
                <c:pt idx="3">
                  <c:v>1987</c:v>
                </c:pt>
                <c:pt idx="4">
                  <c:v>1992</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strCache>
            </c:strRef>
          </c:cat>
          <c:val>
            <c:numRef>
              <c:f>Sheet2!$C$2:$C$30</c:f>
              <c:numCache>
                <c:formatCode>0.00%</c:formatCode>
                <c:ptCount val="29"/>
                <c:pt idx="0">
                  <c:v>0</c:v>
                </c:pt>
                <c:pt idx="1">
                  <c:v>0</c:v>
                </c:pt>
                <c:pt idx="2">
                  <c:v>1</c:v>
                </c:pt>
                <c:pt idx="3">
                  <c:v>-0.5</c:v>
                </c:pt>
                <c:pt idx="4">
                  <c:v>0</c:v>
                </c:pt>
                <c:pt idx="5">
                  <c:v>0</c:v>
                </c:pt>
                <c:pt idx="6">
                  <c:v>1</c:v>
                </c:pt>
                <c:pt idx="7">
                  <c:v>0</c:v>
                </c:pt>
                <c:pt idx="8">
                  <c:v>0.5</c:v>
                </c:pt>
                <c:pt idx="9">
                  <c:v>0</c:v>
                </c:pt>
                <c:pt idx="10">
                  <c:v>2.3332999999999999</c:v>
                </c:pt>
                <c:pt idx="11">
                  <c:v>0.1</c:v>
                </c:pt>
                <c:pt idx="12">
                  <c:v>-9.0899999999999995E-2</c:v>
                </c:pt>
                <c:pt idx="13">
                  <c:v>-0.2</c:v>
                </c:pt>
                <c:pt idx="14">
                  <c:v>1</c:v>
                </c:pt>
                <c:pt idx="15">
                  <c:v>0.125</c:v>
                </c:pt>
                <c:pt idx="16">
                  <c:v>0.27779999999999999</c:v>
                </c:pt>
                <c:pt idx="17">
                  <c:v>0.1739</c:v>
                </c:pt>
                <c:pt idx="18">
                  <c:v>7.4099999999999999E-2</c:v>
                </c:pt>
                <c:pt idx="19">
                  <c:v>3.4500000000000003E-2</c:v>
                </c:pt>
                <c:pt idx="20">
                  <c:v>-0.6</c:v>
                </c:pt>
                <c:pt idx="21">
                  <c:v>0.83330000000000004</c:v>
                </c:pt>
                <c:pt idx="22">
                  <c:v>-0.2273</c:v>
                </c:pt>
                <c:pt idx="23">
                  <c:v>1</c:v>
                </c:pt>
                <c:pt idx="24">
                  <c:v>0.55879999999999996</c:v>
                </c:pt>
                <c:pt idx="25">
                  <c:v>-3.7699999999999997E-2</c:v>
                </c:pt>
                <c:pt idx="26">
                  <c:v>5.8799999999999998E-2</c:v>
                </c:pt>
                <c:pt idx="27">
                  <c:v>-0.35189999999999999</c:v>
                </c:pt>
                <c:pt idx="28">
                  <c:v>-0.62860000000000005</c:v>
                </c:pt>
              </c:numCache>
            </c:numRef>
          </c:val>
          <c:smooth val="0"/>
        </c:ser>
        <c:dLbls>
          <c:showLegendKey val="0"/>
          <c:showVal val="0"/>
          <c:showCatName val="0"/>
          <c:showSerName val="0"/>
          <c:showPercent val="0"/>
          <c:showBubbleSize val="0"/>
        </c:dLbls>
        <c:marker val="1"/>
        <c:smooth val="0"/>
        <c:axId val="44056576"/>
        <c:axId val="43947520"/>
      </c:lineChart>
      <c:catAx>
        <c:axId val="43804160"/>
        <c:scaling>
          <c:orientation val="minMax"/>
        </c:scaling>
        <c:delete val="0"/>
        <c:axPos val="b"/>
        <c:majorTickMark val="out"/>
        <c:minorTickMark val="none"/>
        <c:tickLblPos val="nextTo"/>
        <c:crossAx val="43806080"/>
        <c:crosses val="autoZero"/>
        <c:auto val="1"/>
        <c:lblAlgn val="ctr"/>
        <c:lblOffset val="100"/>
        <c:noMultiLvlLbl val="0"/>
      </c:catAx>
      <c:valAx>
        <c:axId val="43806080"/>
        <c:scaling>
          <c:orientation val="minMax"/>
        </c:scaling>
        <c:delete val="0"/>
        <c:axPos val="l"/>
        <c:majorGridlines/>
        <c:numFmt formatCode="General" sourceLinked="1"/>
        <c:majorTickMark val="out"/>
        <c:minorTickMark val="none"/>
        <c:tickLblPos val="nextTo"/>
        <c:crossAx val="43804160"/>
        <c:crosses val="autoZero"/>
        <c:crossBetween val="between"/>
      </c:valAx>
      <c:valAx>
        <c:axId val="43947520"/>
        <c:scaling>
          <c:orientation val="minMax"/>
        </c:scaling>
        <c:delete val="0"/>
        <c:axPos val="r"/>
        <c:numFmt formatCode="0.00%" sourceLinked="1"/>
        <c:majorTickMark val="out"/>
        <c:minorTickMark val="none"/>
        <c:tickLblPos val="nextTo"/>
        <c:crossAx val="44056576"/>
        <c:crosses val="max"/>
        <c:crossBetween val="between"/>
      </c:valAx>
      <c:catAx>
        <c:axId val="44056576"/>
        <c:scaling>
          <c:orientation val="minMax"/>
        </c:scaling>
        <c:delete val="1"/>
        <c:axPos val="b"/>
        <c:majorTickMark val="out"/>
        <c:minorTickMark val="none"/>
        <c:tickLblPos val="nextTo"/>
        <c:crossAx val="43947520"/>
        <c:crosses val="autoZero"/>
        <c:auto val="1"/>
        <c:lblAlgn val="ctr"/>
        <c:lblOffset val="100"/>
        <c:noMultiLvlLbl val="0"/>
      </c:cat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Sheet2!$E$1</c:f>
              <c:strCache>
                <c:ptCount val="1"/>
                <c:pt idx="0">
                  <c:v>专利家族数量</c:v>
                </c:pt>
              </c:strCache>
            </c:strRef>
          </c:tx>
          <c:invertIfNegative val="0"/>
          <c:cat>
            <c:strRef>
              <c:f>Sheet2!$D$2:$D$30</c:f>
              <c:strCache>
                <c:ptCount val="29"/>
                <c:pt idx="0">
                  <c:v>1980</c:v>
                </c:pt>
                <c:pt idx="1">
                  <c:v>1983</c:v>
                </c:pt>
                <c:pt idx="2">
                  <c:v>1985</c:v>
                </c:pt>
                <c:pt idx="3">
                  <c:v>1987</c:v>
                </c:pt>
                <c:pt idx="4">
                  <c:v>1992</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strCache>
            </c:strRef>
          </c:cat>
          <c:val>
            <c:numRef>
              <c:f>Sheet2!$E$2:$E$30</c:f>
              <c:numCache>
                <c:formatCode>General</c:formatCode>
                <c:ptCount val="29"/>
                <c:pt idx="0">
                  <c:v>1</c:v>
                </c:pt>
                <c:pt idx="1">
                  <c:v>1</c:v>
                </c:pt>
                <c:pt idx="2">
                  <c:v>2</c:v>
                </c:pt>
                <c:pt idx="3">
                  <c:v>1</c:v>
                </c:pt>
                <c:pt idx="4">
                  <c:v>1</c:v>
                </c:pt>
                <c:pt idx="5">
                  <c:v>1</c:v>
                </c:pt>
                <c:pt idx="6">
                  <c:v>2</c:v>
                </c:pt>
                <c:pt idx="7">
                  <c:v>2</c:v>
                </c:pt>
                <c:pt idx="8">
                  <c:v>3</c:v>
                </c:pt>
                <c:pt idx="9">
                  <c:v>3</c:v>
                </c:pt>
                <c:pt idx="10">
                  <c:v>10</c:v>
                </c:pt>
                <c:pt idx="11">
                  <c:v>11</c:v>
                </c:pt>
                <c:pt idx="12">
                  <c:v>10</c:v>
                </c:pt>
                <c:pt idx="13">
                  <c:v>8</c:v>
                </c:pt>
                <c:pt idx="14">
                  <c:v>16</c:v>
                </c:pt>
                <c:pt idx="15">
                  <c:v>18</c:v>
                </c:pt>
                <c:pt idx="16">
                  <c:v>23</c:v>
                </c:pt>
                <c:pt idx="17">
                  <c:v>27</c:v>
                </c:pt>
                <c:pt idx="18">
                  <c:v>29</c:v>
                </c:pt>
                <c:pt idx="19">
                  <c:v>30</c:v>
                </c:pt>
                <c:pt idx="20">
                  <c:v>12</c:v>
                </c:pt>
                <c:pt idx="21">
                  <c:v>22</c:v>
                </c:pt>
                <c:pt idx="22">
                  <c:v>17</c:v>
                </c:pt>
                <c:pt idx="23">
                  <c:v>34</c:v>
                </c:pt>
                <c:pt idx="24">
                  <c:v>53</c:v>
                </c:pt>
                <c:pt idx="25">
                  <c:v>51</c:v>
                </c:pt>
                <c:pt idx="26">
                  <c:v>54</c:v>
                </c:pt>
                <c:pt idx="27">
                  <c:v>35</c:v>
                </c:pt>
                <c:pt idx="28">
                  <c:v>13</c:v>
                </c:pt>
              </c:numCache>
            </c:numRef>
          </c:val>
        </c:ser>
        <c:ser>
          <c:idx val="1"/>
          <c:order val="1"/>
          <c:tx>
            <c:strRef>
              <c:f>Sheet2!$F$1</c:f>
              <c:strCache>
                <c:ptCount val="1"/>
                <c:pt idx="0">
                  <c:v>累计专利家族数量</c:v>
                </c:pt>
              </c:strCache>
            </c:strRef>
          </c:tx>
          <c:invertIfNegative val="0"/>
          <c:cat>
            <c:strRef>
              <c:f>Sheet2!$D$2:$D$30</c:f>
              <c:strCache>
                <c:ptCount val="29"/>
                <c:pt idx="0">
                  <c:v>1980</c:v>
                </c:pt>
                <c:pt idx="1">
                  <c:v>1983</c:v>
                </c:pt>
                <c:pt idx="2">
                  <c:v>1985</c:v>
                </c:pt>
                <c:pt idx="3">
                  <c:v>1987</c:v>
                </c:pt>
                <c:pt idx="4">
                  <c:v>1992</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strCache>
            </c:strRef>
          </c:cat>
          <c:val>
            <c:numRef>
              <c:f>Sheet2!$F$2:$F$30</c:f>
              <c:numCache>
                <c:formatCode>General</c:formatCode>
                <c:ptCount val="29"/>
                <c:pt idx="0">
                  <c:v>1</c:v>
                </c:pt>
                <c:pt idx="1">
                  <c:v>2</c:v>
                </c:pt>
                <c:pt idx="2">
                  <c:v>4</c:v>
                </c:pt>
                <c:pt idx="3">
                  <c:v>5</c:v>
                </c:pt>
                <c:pt idx="4">
                  <c:v>6</c:v>
                </c:pt>
                <c:pt idx="5">
                  <c:v>7</c:v>
                </c:pt>
                <c:pt idx="6">
                  <c:v>9</c:v>
                </c:pt>
                <c:pt idx="7">
                  <c:v>11</c:v>
                </c:pt>
                <c:pt idx="8">
                  <c:v>14</c:v>
                </c:pt>
                <c:pt idx="9">
                  <c:v>17</c:v>
                </c:pt>
                <c:pt idx="10">
                  <c:v>27</c:v>
                </c:pt>
                <c:pt idx="11">
                  <c:v>38</c:v>
                </c:pt>
                <c:pt idx="12">
                  <c:v>48</c:v>
                </c:pt>
                <c:pt idx="13">
                  <c:v>56</c:v>
                </c:pt>
                <c:pt idx="14">
                  <c:v>72</c:v>
                </c:pt>
                <c:pt idx="15">
                  <c:v>90</c:v>
                </c:pt>
                <c:pt idx="16">
                  <c:v>113</c:v>
                </c:pt>
                <c:pt idx="17">
                  <c:v>140</c:v>
                </c:pt>
                <c:pt idx="18">
                  <c:v>169</c:v>
                </c:pt>
                <c:pt idx="19">
                  <c:v>199</c:v>
                </c:pt>
                <c:pt idx="20">
                  <c:v>211</c:v>
                </c:pt>
                <c:pt idx="21">
                  <c:v>233</c:v>
                </c:pt>
                <c:pt idx="22">
                  <c:v>250</c:v>
                </c:pt>
                <c:pt idx="23">
                  <c:v>284</c:v>
                </c:pt>
                <c:pt idx="24">
                  <c:v>337</c:v>
                </c:pt>
                <c:pt idx="25">
                  <c:v>388</c:v>
                </c:pt>
                <c:pt idx="26">
                  <c:v>442</c:v>
                </c:pt>
                <c:pt idx="27">
                  <c:v>477</c:v>
                </c:pt>
                <c:pt idx="28">
                  <c:v>490</c:v>
                </c:pt>
              </c:numCache>
            </c:numRef>
          </c:val>
        </c:ser>
        <c:dLbls>
          <c:showLegendKey val="0"/>
          <c:showVal val="0"/>
          <c:showCatName val="0"/>
          <c:showSerName val="0"/>
          <c:showPercent val="0"/>
          <c:showBubbleSize val="0"/>
        </c:dLbls>
        <c:gapWidth val="150"/>
        <c:axId val="81756928"/>
        <c:axId val="81758464"/>
      </c:barChart>
      <c:catAx>
        <c:axId val="81756928"/>
        <c:scaling>
          <c:orientation val="minMax"/>
        </c:scaling>
        <c:delete val="0"/>
        <c:axPos val="b"/>
        <c:majorTickMark val="out"/>
        <c:minorTickMark val="none"/>
        <c:tickLblPos val="nextTo"/>
        <c:crossAx val="81758464"/>
        <c:crosses val="autoZero"/>
        <c:auto val="1"/>
        <c:lblAlgn val="ctr"/>
        <c:lblOffset val="100"/>
        <c:noMultiLvlLbl val="0"/>
      </c:catAx>
      <c:valAx>
        <c:axId val="81758464"/>
        <c:scaling>
          <c:orientation val="minMax"/>
        </c:scaling>
        <c:delete val="0"/>
        <c:axPos val="l"/>
        <c:majorGridlines/>
        <c:numFmt formatCode="General" sourceLinked="1"/>
        <c:majorTickMark val="out"/>
        <c:minorTickMark val="none"/>
        <c:tickLblPos val="nextTo"/>
        <c:crossAx val="8175692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Sheet3!$C$1</c:f>
              <c:strCache>
                <c:ptCount val="1"/>
                <c:pt idx="0">
                  <c:v>申请企业数量</c:v>
                </c:pt>
              </c:strCache>
            </c:strRef>
          </c:tx>
          <c:xVal>
            <c:numRef>
              <c:f>Sheet3!$B$2:$B$30</c:f>
              <c:numCache>
                <c:formatCode>General</c:formatCode>
                <c:ptCount val="29"/>
                <c:pt idx="0">
                  <c:v>1</c:v>
                </c:pt>
                <c:pt idx="1">
                  <c:v>1</c:v>
                </c:pt>
                <c:pt idx="2">
                  <c:v>2</c:v>
                </c:pt>
                <c:pt idx="3">
                  <c:v>1</c:v>
                </c:pt>
                <c:pt idx="4">
                  <c:v>1</c:v>
                </c:pt>
                <c:pt idx="5">
                  <c:v>1</c:v>
                </c:pt>
                <c:pt idx="6">
                  <c:v>2</c:v>
                </c:pt>
                <c:pt idx="7">
                  <c:v>2</c:v>
                </c:pt>
                <c:pt idx="8">
                  <c:v>3</c:v>
                </c:pt>
                <c:pt idx="9">
                  <c:v>3</c:v>
                </c:pt>
                <c:pt idx="10">
                  <c:v>10</c:v>
                </c:pt>
                <c:pt idx="11">
                  <c:v>11</c:v>
                </c:pt>
                <c:pt idx="12">
                  <c:v>10</c:v>
                </c:pt>
                <c:pt idx="13">
                  <c:v>8</c:v>
                </c:pt>
                <c:pt idx="14">
                  <c:v>16</c:v>
                </c:pt>
                <c:pt idx="15">
                  <c:v>18</c:v>
                </c:pt>
                <c:pt idx="16">
                  <c:v>23</c:v>
                </c:pt>
                <c:pt idx="17">
                  <c:v>27</c:v>
                </c:pt>
                <c:pt idx="18">
                  <c:v>29</c:v>
                </c:pt>
                <c:pt idx="19">
                  <c:v>30</c:v>
                </c:pt>
                <c:pt idx="20">
                  <c:v>12</c:v>
                </c:pt>
                <c:pt idx="21">
                  <c:v>22</c:v>
                </c:pt>
                <c:pt idx="22">
                  <c:v>17</c:v>
                </c:pt>
                <c:pt idx="23">
                  <c:v>34</c:v>
                </c:pt>
                <c:pt idx="24">
                  <c:v>53</c:v>
                </c:pt>
                <c:pt idx="25">
                  <c:v>51</c:v>
                </c:pt>
                <c:pt idx="26">
                  <c:v>54</c:v>
                </c:pt>
                <c:pt idx="27">
                  <c:v>35</c:v>
                </c:pt>
                <c:pt idx="28">
                  <c:v>13</c:v>
                </c:pt>
              </c:numCache>
            </c:numRef>
          </c:xVal>
          <c:yVal>
            <c:numRef>
              <c:f>Sheet3!$C$2:$C$30</c:f>
              <c:numCache>
                <c:formatCode>General</c:formatCode>
                <c:ptCount val="29"/>
                <c:pt idx="0">
                  <c:v>1</c:v>
                </c:pt>
                <c:pt idx="1">
                  <c:v>2</c:v>
                </c:pt>
                <c:pt idx="2">
                  <c:v>2</c:v>
                </c:pt>
                <c:pt idx="3">
                  <c:v>2</c:v>
                </c:pt>
                <c:pt idx="4">
                  <c:v>1</c:v>
                </c:pt>
                <c:pt idx="5">
                  <c:v>1</c:v>
                </c:pt>
                <c:pt idx="6">
                  <c:v>4</c:v>
                </c:pt>
                <c:pt idx="7">
                  <c:v>2</c:v>
                </c:pt>
                <c:pt idx="8">
                  <c:v>4</c:v>
                </c:pt>
                <c:pt idx="9">
                  <c:v>3</c:v>
                </c:pt>
                <c:pt idx="10">
                  <c:v>8</c:v>
                </c:pt>
                <c:pt idx="11">
                  <c:v>16</c:v>
                </c:pt>
                <c:pt idx="12">
                  <c:v>13</c:v>
                </c:pt>
                <c:pt idx="13">
                  <c:v>14</c:v>
                </c:pt>
                <c:pt idx="14">
                  <c:v>24</c:v>
                </c:pt>
                <c:pt idx="15">
                  <c:v>26</c:v>
                </c:pt>
                <c:pt idx="16">
                  <c:v>42</c:v>
                </c:pt>
                <c:pt idx="17">
                  <c:v>34</c:v>
                </c:pt>
                <c:pt idx="18">
                  <c:v>38</c:v>
                </c:pt>
                <c:pt idx="19">
                  <c:v>44</c:v>
                </c:pt>
                <c:pt idx="20">
                  <c:v>13</c:v>
                </c:pt>
                <c:pt idx="21">
                  <c:v>36</c:v>
                </c:pt>
                <c:pt idx="22">
                  <c:v>27</c:v>
                </c:pt>
                <c:pt idx="23">
                  <c:v>34</c:v>
                </c:pt>
                <c:pt idx="24">
                  <c:v>90</c:v>
                </c:pt>
                <c:pt idx="25">
                  <c:v>69</c:v>
                </c:pt>
                <c:pt idx="26">
                  <c:v>57</c:v>
                </c:pt>
                <c:pt idx="27">
                  <c:v>35</c:v>
                </c:pt>
                <c:pt idx="28">
                  <c:v>20</c:v>
                </c:pt>
              </c:numCache>
            </c:numRef>
          </c:yVal>
          <c:smooth val="0"/>
        </c:ser>
        <c:dLbls>
          <c:showLegendKey val="0"/>
          <c:showVal val="0"/>
          <c:showCatName val="0"/>
          <c:showSerName val="0"/>
          <c:showPercent val="0"/>
          <c:showBubbleSize val="0"/>
        </c:dLbls>
        <c:axId val="108298624"/>
        <c:axId val="108665472"/>
      </c:scatterChart>
      <c:valAx>
        <c:axId val="108298624"/>
        <c:scaling>
          <c:orientation val="minMax"/>
        </c:scaling>
        <c:delete val="0"/>
        <c:axPos val="b"/>
        <c:title>
          <c:tx>
            <c:rich>
              <a:bodyPr/>
              <a:lstStyle/>
              <a:p>
                <a:pPr>
                  <a:defRPr/>
                </a:pPr>
                <a:r>
                  <a:rPr lang="zh-CN" altLang="en-US"/>
                  <a:t>申请人数量</a:t>
                </a:r>
              </a:p>
            </c:rich>
          </c:tx>
          <c:layout/>
          <c:overlay val="0"/>
        </c:title>
        <c:numFmt formatCode="General" sourceLinked="1"/>
        <c:majorTickMark val="none"/>
        <c:minorTickMark val="none"/>
        <c:tickLblPos val="nextTo"/>
        <c:spPr>
          <a:ln>
            <a:solidFill>
              <a:schemeClr val="accent1"/>
            </a:solidFill>
          </a:ln>
        </c:spPr>
        <c:crossAx val="108665472"/>
        <c:crosses val="autoZero"/>
        <c:crossBetween val="midCat"/>
      </c:valAx>
      <c:valAx>
        <c:axId val="108665472"/>
        <c:scaling>
          <c:orientation val="minMax"/>
        </c:scaling>
        <c:delete val="0"/>
        <c:axPos val="l"/>
        <c:majorGridlines/>
        <c:title>
          <c:tx>
            <c:rich>
              <a:bodyPr/>
              <a:lstStyle/>
              <a:p>
                <a:pPr>
                  <a:defRPr/>
                </a:pPr>
                <a:r>
                  <a:rPr lang="zh-CN" altLang="en-US"/>
                  <a:t>专利家族数量</a:t>
                </a:r>
              </a:p>
            </c:rich>
          </c:tx>
          <c:layout/>
          <c:overlay val="0"/>
        </c:title>
        <c:numFmt formatCode="General" sourceLinked="1"/>
        <c:majorTickMark val="none"/>
        <c:minorTickMark val="none"/>
        <c:tickLblPos val="nextTo"/>
        <c:crossAx val="108298624"/>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Sheet5!$B$1</c:f>
              <c:strCache>
                <c:ptCount val="1"/>
                <c:pt idx="0">
                  <c:v>专利家族数量</c:v>
                </c:pt>
              </c:strCache>
            </c:strRef>
          </c:tx>
          <c:invertIfNegative val="0"/>
          <c:cat>
            <c:strRef>
              <c:f>Sheet5!$A$2:$A$21</c:f>
              <c:strCache>
                <c:ptCount val="20"/>
                <c:pt idx="0">
                  <c:v>美国</c:v>
                </c:pt>
                <c:pt idx="1">
                  <c:v>韩国</c:v>
                </c:pt>
                <c:pt idx="2">
                  <c:v>WIPO</c:v>
                </c:pt>
                <c:pt idx="3">
                  <c:v>中国</c:v>
                </c:pt>
                <c:pt idx="4">
                  <c:v>日本</c:v>
                </c:pt>
                <c:pt idx="5">
                  <c:v>欧专局</c:v>
                </c:pt>
                <c:pt idx="6">
                  <c:v>德国</c:v>
                </c:pt>
                <c:pt idx="7">
                  <c:v>印度</c:v>
                </c:pt>
                <c:pt idx="8">
                  <c:v>台湾省</c:v>
                </c:pt>
                <c:pt idx="9">
                  <c:v>加拿大</c:v>
                </c:pt>
                <c:pt idx="10">
                  <c:v>澳大利亚</c:v>
                </c:pt>
                <c:pt idx="11">
                  <c:v>英国</c:v>
                </c:pt>
                <c:pt idx="12">
                  <c:v>新加坡</c:v>
                </c:pt>
                <c:pt idx="13">
                  <c:v>南非</c:v>
                </c:pt>
                <c:pt idx="14">
                  <c:v>俄罗斯</c:v>
                </c:pt>
                <c:pt idx="15">
                  <c:v>法国</c:v>
                </c:pt>
                <c:pt idx="16">
                  <c:v>中国香港</c:v>
                </c:pt>
                <c:pt idx="17">
                  <c:v>墨西哥</c:v>
                </c:pt>
                <c:pt idx="18">
                  <c:v>以色列</c:v>
                </c:pt>
                <c:pt idx="19">
                  <c:v>巴西</c:v>
                </c:pt>
              </c:strCache>
            </c:strRef>
          </c:cat>
          <c:val>
            <c:numRef>
              <c:f>Sheet5!$B$2:$B$21</c:f>
              <c:numCache>
                <c:formatCode>General</c:formatCode>
                <c:ptCount val="20"/>
                <c:pt idx="0">
                  <c:v>308</c:v>
                </c:pt>
                <c:pt idx="1">
                  <c:v>117</c:v>
                </c:pt>
                <c:pt idx="2">
                  <c:v>62</c:v>
                </c:pt>
                <c:pt idx="3">
                  <c:v>56</c:v>
                </c:pt>
                <c:pt idx="4">
                  <c:v>49</c:v>
                </c:pt>
                <c:pt idx="5">
                  <c:v>47</c:v>
                </c:pt>
                <c:pt idx="6">
                  <c:v>19</c:v>
                </c:pt>
                <c:pt idx="7">
                  <c:v>10</c:v>
                </c:pt>
                <c:pt idx="8">
                  <c:v>9</c:v>
                </c:pt>
                <c:pt idx="9">
                  <c:v>9</c:v>
                </c:pt>
                <c:pt idx="10">
                  <c:v>9</c:v>
                </c:pt>
                <c:pt idx="11">
                  <c:v>7</c:v>
                </c:pt>
                <c:pt idx="12">
                  <c:v>4</c:v>
                </c:pt>
                <c:pt idx="13">
                  <c:v>3</c:v>
                </c:pt>
                <c:pt idx="14">
                  <c:v>3</c:v>
                </c:pt>
                <c:pt idx="15">
                  <c:v>3</c:v>
                </c:pt>
                <c:pt idx="16">
                  <c:v>2</c:v>
                </c:pt>
                <c:pt idx="17">
                  <c:v>2</c:v>
                </c:pt>
                <c:pt idx="18">
                  <c:v>2</c:v>
                </c:pt>
                <c:pt idx="19">
                  <c:v>2</c:v>
                </c:pt>
              </c:numCache>
            </c:numRef>
          </c:val>
        </c:ser>
        <c:ser>
          <c:idx val="1"/>
          <c:order val="1"/>
          <c:tx>
            <c:strRef>
              <c:f>Sheet5!$C$1</c:f>
              <c:strCache>
                <c:ptCount val="1"/>
                <c:pt idx="0">
                  <c:v>比重</c:v>
                </c:pt>
              </c:strCache>
            </c:strRef>
          </c:tx>
          <c:invertIfNegative val="0"/>
          <c:cat>
            <c:strRef>
              <c:f>Sheet5!$A$2:$A$21</c:f>
              <c:strCache>
                <c:ptCount val="20"/>
                <c:pt idx="0">
                  <c:v>美国</c:v>
                </c:pt>
                <c:pt idx="1">
                  <c:v>韩国</c:v>
                </c:pt>
                <c:pt idx="2">
                  <c:v>WIPO</c:v>
                </c:pt>
                <c:pt idx="3">
                  <c:v>中国</c:v>
                </c:pt>
                <c:pt idx="4">
                  <c:v>日本</c:v>
                </c:pt>
                <c:pt idx="5">
                  <c:v>欧专局</c:v>
                </c:pt>
                <c:pt idx="6">
                  <c:v>德国</c:v>
                </c:pt>
                <c:pt idx="7">
                  <c:v>印度</c:v>
                </c:pt>
                <c:pt idx="8">
                  <c:v>台湾省</c:v>
                </c:pt>
                <c:pt idx="9">
                  <c:v>加拿大</c:v>
                </c:pt>
                <c:pt idx="10">
                  <c:v>澳大利亚</c:v>
                </c:pt>
                <c:pt idx="11">
                  <c:v>英国</c:v>
                </c:pt>
                <c:pt idx="12">
                  <c:v>新加坡</c:v>
                </c:pt>
                <c:pt idx="13">
                  <c:v>南非</c:v>
                </c:pt>
                <c:pt idx="14">
                  <c:v>俄罗斯</c:v>
                </c:pt>
                <c:pt idx="15">
                  <c:v>法国</c:v>
                </c:pt>
                <c:pt idx="16">
                  <c:v>中国香港</c:v>
                </c:pt>
                <c:pt idx="17">
                  <c:v>墨西哥</c:v>
                </c:pt>
                <c:pt idx="18">
                  <c:v>以色列</c:v>
                </c:pt>
                <c:pt idx="19">
                  <c:v>巴西</c:v>
                </c:pt>
              </c:strCache>
            </c:strRef>
          </c:cat>
          <c:val>
            <c:numRef>
              <c:f>Sheet5!$C$2:$C$21</c:f>
              <c:numCache>
                <c:formatCode>0.00%</c:formatCode>
                <c:ptCount val="20"/>
                <c:pt idx="0">
                  <c:v>0.62</c:v>
                </c:pt>
                <c:pt idx="1">
                  <c:v>0.23</c:v>
                </c:pt>
                <c:pt idx="2">
                  <c:v>0.12</c:v>
                </c:pt>
                <c:pt idx="3">
                  <c:v>0.11</c:v>
                </c:pt>
                <c:pt idx="4">
                  <c:v>0.1</c:v>
                </c:pt>
                <c:pt idx="5">
                  <c:v>0.09</c:v>
                </c:pt>
                <c:pt idx="6">
                  <c:v>0.03</c:v>
                </c:pt>
                <c:pt idx="7">
                  <c:v>0.02</c:v>
                </c:pt>
                <c:pt idx="8">
                  <c:v>0.01</c:v>
                </c:pt>
                <c:pt idx="9">
                  <c:v>0.01</c:v>
                </c:pt>
                <c:pt idx="10">
                  <c:v>0.01</c:v>
                </c:pt>
                <c:pt idx="11">
                  <c:v>0.01</c:v>
                </c:pt>
                <c:pt idx="12">
                  <c:v>0</c:v>
                </c:pt>
                <c:pt idx="13">
                  <c:v>0</c:v>
                </c:pt>
                <c:pt idx="14">
                  <c:v>0</c:v>
                </c:pt>
                <c:pt idx="15">
                  <c:v>0</c:v>
                </c:pt>
                <c:pt idx="16">
                  <c:v>0</c:v>
                </c:pt>
                <c:pt idx="17">
                  <c:v>0</c:v>
                </c:pt>
                <c:pt idx="18">
                  <c:v>0</c:v>
                </c:pt>
                <c:pt idx="19">
                  <c:v>0</c:v>
                </c:pt>
              </c:numCache>
            </c:numRef>
          </c:val>
        </c:ser>
        <c:dLbls>
          <c:showLegendKey val="0"/>
          <c:showVal val="0"/>
          <c:showCatName val="0"/>
          <c:showSerName val="0"/>
          <c:showPercent val="0"/>
          <c:showBubbleSize val="0"/>
        </c:dLbls>
        <c:gapWidth val="150"/>
        <c:axId val="110691840"/>
        <c:axId val="110693760"/>
      </c:barChart>
      <c:catAx>
        <c:axId val="110691840"/>
        <c:scaling>
          <c:orientation val="minMax"/>
        </c:scaling>
        <c:delete val="0"/>
        <c:axPos val="b"/>
        <c:majorTickMark val="out"/>
        <c:minorTickMark val="none"/>
        <c:tickLblPos val="nextTo"/>
        <c:crossAx val="110693760"/>
        <c:crosses val="autoZero"/>
        <c:auto val="1"/>
        <c:lblAlgn val="ctr"/>
        <c:lblOffset val="100"/>
        <c:noMultiLvlLbl val="0"/>
      </c:catAx>
      <c:valAx>
        <c:axId val="110693760"/>
        <c:scaling>
          <c:orientation val="minMax"/>
        </c:scaling>
        <c:delete val="0"/>
        <c:axPos val="l"/>
        <c:majorGridlines/>
        <c:numFmt formatCode="General" sourceLinked="1"/>
        <c:majorTickMark val="out"/>
        <c:minorTickMark val="none"/>
        <c:tickLblPos val="nextTo"/>
        <c:crossAx val="11069184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1"/>
            <c:showSerName val="0"/>
            <c:showPercent val="0"/>
            <c:showBubbleSize val="0"/>
            <c:showLeaderLines val="1"/>
          </c:dLbls>
          <c:cat>
            <c:strRef>
              <c:f>Record!$D$2:$D$8</c:f>
              <c:strCache>
                <c:ptCount val="7"/>
                <c:pt idx="0">
                  <c:v>瑞士</c:v>
                </c:pt>
                <c:pt idx="1">
                  <c:v>日本</c:v>
                </c:pt>
                <c:pt idx="2">
                  <c:v>韩国</c:v>
                </c:pt>
                <c:pt idx="3">
                  <c:v>美国</c:v>
                </c:pt>
                <c:pt idx="4">
                  <c:v>英国</c:v>
                </c:pt>
                <c:pt idx="5">
                  <c:v>中国</c:v>
                </c:pt>
                <c:pt idx="6">
                  <c:v>德国</c:v>
                </c:pt>
              </c:strCache>
            </c:strRef>
          </c:cat>
          <c:val>
            <c:numRef>
              <c:f>Record!$E$2:$E$8</c:f>
              <c:numCache>
                <c:formatCode>General</c:formatCode>
                <c:ptCount val="7"/>
                <c:pt idx="0">
                  <c:v>1</c:v>
                </c:pt>
                <c:pt idx="1">
                  <c:v>7</c:v>
                </c:pt>
                <c:pt idx="2">
                  <c:v>11</c:v>
                </c:pt>
                <c:pt idx="3">
                  <c:v>4</c:v>
                </c:pt>
                <c:pt idx="4">
                  <c:v>3</c:v>
                </c:pt>
                <c:pt idx="5">
                  <c:v>3</c:v>
                </c:pt>
                <c:pt idx="6">
                  <c:v>1</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15AC9-95A7-46FD-BA5B-E56ECB64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63</Pages>
  <Words>8598</Words>
  <Characters>49009</Characters>
  <Application>Microsoft Office Word</Application>
  <DocSecurity>0</DocSecurity>
  <Lines>408</Lines>
  <Paragraphs>114</Paragraphs>
  <ScaleCrop>false</ScaleCrop>
  <Company/>
  <LinksUpToDate>false</LinksUpToDate>
  <CharactersWithSpaces>57493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liuyq</dc:creator>
  <cp:lastModifiedBy>liuyq</cp:lastModifiedBy>
  <cp:revision>98</cp:revision>
  <cp:lastPrinted>2018-08-24T04:06:00Z</cp:lastPrinted>
  <dcterms:created xsi:type="dcterms:W3CDTF">2018-08-22T05:28:00Z</dcterms:created>
  <dcterms:modified xsi:type="dcterms:W3CDTF">2018-08-24T04:15:00Z</dcterms:modified>
</cp:coreProperties>
</file>