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11B" w:rsidRDefault="00D8511B" w:rsidP="00D8511B">
      <w:r>
        <w:rPr>
          <w:rFonts w:hint="eastAsia"/>
        </w:rPr>
        <w:t>用途：建立</w:t>
      </w:r>
      <w:r>
        <w:t>SCI论文人名与本单位中文人名的对应关系，生成人名辞典，利用</w:t>
      </w:r>
      <w:proofErr w:type="spellStart"/>
      <w:r>
        <w:t>itgsight</w:t>
      </w:r>
      <w:proofErr w:type="spellEnd"/>
      <w:r>
        <w:t>后，进行SCI论文与人之间的严格对应关系，实现SCI论文认领</w:t>
      </w:r>
    </w:p>
    <w:p w:rsidR="00D8511B" w:rsidRDefault="00D8511B" w:rsidP="00D8511B">
      <w:pPr>
        <w:rPr>
          <w:rFonts w:hint="eastAsia"/>
        </w:rPr>
      </w:pPr>
    </w:p>
    <w:p w:rsidR="003B5ACF" w:rsidRDefault="00D8511B" w:rsidP="00D8511B">
      <w:r>
        <w:rPr>
          <w:rFonts w:hint="eastAsia"/>
        </w:rPr>
        <w:t>方法：</w:t>
      </w:r>
      <w:r>
        <w:rPr>
          <w:rFonts w:hint="eastAsia"/>
        </w:rPr>
        <w:t>1、</w:t>
      </w:r>
      <w:r>
        <w:rPr>
          <w:rFonts w:hint="eastAsia"/>
        </w:rPr>
        <w:t>使用</w:t>
      </w:r>
      <w:proofErr w:type="spellStart"/>
      <w:r>
        <w:t>itgsingiht</w:t>
      </w:r>
      <w:proofErr w:type="spellEnd"/>
      <w:r>
        <w:t>读取</w:t>
      </w:r>
      <w:proofErr w:type="spellStart"/>
      <w:r>
        <w:t>sci</w:t>
      </w:r>
      <w:proofErr w:type="spellEnd"/>
      <w:r>
        <w:t>论文生成dataset，在作者和通信作者页面下，导出人名，格式如</w:t>
      </w:r>
      <w:r>
        <w:rPr>
          <w:rFonts w:hint="eastAsia"/>
        </w:rPr>
        <w:t>文件：</w:t>
      </w:r>
    </w:p>
    <w:p w:rsidR="00D8511B" w:rsidRDefault="00D8511B" w:rsidP="00D8511B">
      <w:r>
        <w:rPr>
          <w:noProof/>
        </w:rPr>
        <w:drawing>
          <wp:inline distT="0" distB="0" distL="0" distR="0" wp14:anchorId="6121AA21" wp14:editId="03A7839F">
            <wp:extent cx="5274310" cy="22250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11B" w:rsidRDefault="00D8511B" w:rsidP="00D8511B">
      <w:r>
        <w:rPr>
          <w:rFonts w:hint="eastAsia"/>
        </w:rPr>
        <w:t>2、准备本单位人名列表，格式如文件：</w:t>
      </w:r>
    </w:p>
    <w:p w:rsidR="00D8511B" w:rsidRDefault="00D8511B" w:rsidP="00D8511B">
      <w:r>
        <w:rPr>
          <w:noProof/>
        </w:rPr>
        <w:drawing>
          <wp:inline distT="0" distB="0" distL="0" distR="0" wp14:anchorId="74706A91" wp14:editId="646CDB73">
            <wp:extent cx="5274310" cy="256413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11B" w:rsidRDefault="00D8511B" w:rsidP="00D8511B">
      <w:r>
        <w:rPr>
          <w:rFonts w:hint="eastAsia"/>
        </w:rPr>
        <w:t>3、运行程序，按提示即可：</w:t>
      </w:r>
      <w:bookmarkStart w:id="0" w:name="_GoBack"/>
      <w:bookmarkEnd w:id="0"/>
    </w:p>
    <w:p w:rsidR="00D8511B" w:rsidRDefault="00D8511B" w:rsidP="00D8511B">
      <w:pPr>
        <w:rPr>
          <w:rFonts w:hint="eastAsia"/>
        </w:rPr>
      </w:pPr>
      <w:r>
        <w:rPr>
          <w:noProof/>
        </w:rPr>
        <w:drawing>
          <wp:inline distT="0" distB="0" distL="0" distR="0" wp14:anchorId="29703FF1" wp14:editId="53A5CC11">
            <wp:extent cx="5274310" cy="10769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51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04B"/>
    <w:rsid w:val="0016704B"/>
    <w:rsid w:val="003B5ACF"/>
    <w:rsid w:val="00D8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B1E2B"/>
  <w15:chartTrackingRefBased/>
  <w15:docId w15:val="{86E9B9CB-931B-4999-9D8D-4A334059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Liuyq</dc:creator>
  <cp:keywords/>
  <dc:description/>
  <cp:lastModifiedBy>Liuyq</cp:lastModifiedBy>
  <cp:revision>2</cp:revision>
  <dcterms:created xsi:type="dcterms:W3CDTF">2024-10-23T01:50:00Z</dcterms:created>
  <dcterms:modified xsi:type="dcterms:W3CDTF">2024-10-23T01:52:00Z</dcterms:modified>
</cp:coreProperties>
</file>